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60" w:rsidRDefault="00443560" w:rsidP="00240AED">
      <w:pPr>
        <w:spacing w:line="360" w:lineRule="auto"/>
        <w:rPr>
          <w:rFonts w:ascii="Times New Roman" w:hAnsi="Times New Roman" w:cs="Times New Roman" w:hint="eastAsia"/>
          <w:color w:val="auto"/>
          <w:sz w:val="2"/>
          <w:szCs w:val="2"/>
        </w:rPr>
      </w:pPr>
    </w:p>
    <w:tbl>
      <w:tblPr>
        <w:tblW w:w="5000" w:type="pct"/>
        <w:tblCellMar>
          <w:left w:w="0" w:type="dxa"/>
          <w:right w:w="0" w:type="dxa"/>
        </w:tblCellMar>
        <w:tblLook w:val="0000" w:firstRow="0" w:lastRow="0" w:firstColumn="0" w:lastColumn="0" w:noHBand="0" w:noVBand="0"/>
      </w:tblPr>
      <w:tblGrid>
        <w:gridCol w:w="11216"/>
      </w:tblGrid>
      <w:tr w:rsidR="005B4177" w:rsidRPr="004A1237" w:rsidTr="005B4177">
        <w:trPr>
          <w:trHeight w:hRule="exact" w:val="56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0270C1" w:rsidRDefault="00443560" w:rsidP="00240AED">
            <w:pPr>
              <w:spacing w:line="360" w:lineRule="auto"/>
              <w:ind w:left="23"/>
              <w:jc w:val="center"/>
              <w:rPr>
                <w:rFonts w:ascii="宋体" w:eastAsia="宋体" w:hAnsi="宋体" w:cs="Dialog"/>
                <w:b/>
                <w:sz w:val="52"/>
                <w:szCs w:val="52"/>
              </w:rPr>
            </w:pPr>
            <w:r w:rsidRPr="000270C1">
              <w:rPr>
                <w:rFonts w:ascii="宋体" w:eastAsia="宋体" w:hAnsi="宋体" w:cs="Dialog" w:hint="eastAsia"/>
                <w:b/>
                <w:sz w:val="52"/>
                <w:szCs w:val="52"/>
              </w:rPr>
              <w:t>上海市</w:t>
            </w:r>
            <w:r w:rsidR="008F5174" w:rsidRPr="000270C1">
              <w:rPr>
                <w:rFonts w:ascii="宋体" w:eastAsia="宋体" w:hAnsi="宋体" w:cs="Dialog" w:hint="eastAsia"/>
                <w:b/>
                <w:sz w:val="52"/>
                <w:szCs w:val="52"/>
              </w:rPr>
              <w:t>松江区</w:t>
            </w:r>
            <w:r w:rsidRPr="000270C1">
              <w:rPr>
                <w:rFonts w:ascii="宋体" w:eastAsia="宋体" w:hAnsi="宋体" w:cs="Dialog"/>
                <w:b/>
                <w:sz w:val="52"/>
                <w:szCs w:val="52"/>
              </w:rPr>
              <w:t>2022</w:t>
            </w:r>
            <w:r w:rsidRPr="000270C1">
              <w:rPr>
                <w:rFonts w:ascii="宋体" w:eastAsia="宋体" w:hAnsi="宋体" w:cs="Dialog" w:hint="eastAsia"/>
                <w:b/>
                <w:sz w:val="52"/>
                <w:szCs w:val="52"/>
              </w:rPr>
              <w:t>年区</w:t>
            </w:r>
            <w:bookmarkStart w:id="0" w:name="_GoBack"/>
            <w:bookmarkEnd w:id="0"/>
            <w:r w:rsidRPr="000270C1">
              <w:rPr>
                <w:rFonts w:ascii="宋体" w:eastAsia="宋体" w:hAnsi="宋体" w:cs="Dialog" w:hint="eastAsia"/>
                <w:b/>
                <w:sz w:val="52"/>
                <w:szCs w:val="52"/>
              </w:rPr>
              <w:t>级部门预算</w:t>
            </w:r>
          </w:p>
        </w:tc>
      </w:tr>
      <w:tr w:rsidR="005B4177" w:rsidRPr="004A1237" w:rsidTr="005B4177">
        <w:trPr>
          <w:trHeight w:val="470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0270C1" w:rsidRDefault="00443560" w:rsidP="00240AED">
            <w:pPr>
              <w:spacing w:line="360" w:lineRule="auto"/>
              <w:ind w:left="23"/>
              <w:jc w:val="center"/>
              <w:rPr>
                <w:rFonts w:ascii="宋体" w:eastAsia="宋体" w:hAnsi="宋体" w:cs="Dialog"/>
                <w:sz w:val="32"/>
                <w:szCs w:val="32"/>
              </w:rPr>
            </w:pPr>
            <w:r w:rsidRPr="000270C1">
              <w:rPr>
                <w:rFonts w:ascii="宋体" w:eastAsia="宋体" w:hAnsi="宋体" w:cs="Dialog" w:hint="eastAsia"/>
                <w:sz w:val="32"/>
                <w:szCs w:val="32"/>
              </w:rPr>
              <w:t>预算主管部门：上海市松江区人民代表大会常务委员会办公室</w:t>
            </w: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881" w:type="pct"/>
        <w:tblInd w:w="147" w:type="dxa"/>
        <w:tblCellMar>
          <w:left w:w="0" w:type="dxa"/>
          <w:right w:w="0" w:type="dxa"/>
        </w:tblCellMar>
        <w:tblLook w:val="0000" w:firstRow="0" w:lastRow="0" w:firstColumn="0" w:lastColumn="0" w:noHBand="0" w:noVBand="0"/>
      </w:tblPr>
      <w:tblGrid>
        <w:gridCol w:w="9484"/>
        <w:gridCol w:w="734"/>
        <w:gridCol w:w="731"/>
      </w:tblGrid>
      <w:tr w:rsidR="00443560" w:rsidRPr="004A1237" w:rsidTr="007A31B9">
        <w:trPr>
          <w:trHeight w:val="758"/>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E43FE" w:rsidRDefault="004E43FE">
            <w:pPr>
              <w:spacing w:line="435" w:lineRule="exact"/>
              <w:ind w:left="20"/>
              <w:jc w:val="center"/>
              <w:rPr>
                <w:rFonts w:ascii="仿宋" w:eastAsia="仿宋" w:hAnsi="仿宋" w:cs="Dialog"/>
                <w:b/>
                <w:bCs/>
                <w:sz w:val="36"/>
                <w:szCs w:val="36"/>
              </w:rPr>
            </w:pPr>
          </w:p>
          <w:p w:rsidR="004E43FE" w:rsidRDefault="004E43FE">
            <w:pPr>
              <w:spacing w:line="435" w:lineRule="exact"/>
              <w:ind w:left="20"/>
              <w:jc w:val="center"/>
              <w:rPr>
                <w:rFonts w:ascii="仿宋" w:eastAsia="仿宋" w:hAnsi="仿宋" w:cs="Dialog"/>
                <w:b/>
                <w:bCs/>
                <w:sz w:val="36"/>
                <w:szCs w:val="36"/>
              </w:rPr>
            </w:pPr>
          </w:p>
          <w:p w:rsidR="004E43FE" w:rsidRDefault="004E43FE">
            <w:pPr>
              <w:spacing w:line="435" w:lineRule="exact"/>
              <w:ind w:left="20"/>
              <w:jc w:val="center"/>
              <w:rPr>
                <w:rFonts w:ascii="仿宋" w:eastAsia="仿宋" w:hAnsi="仿宋" w:cs="Dialog"/>
                <w:b/>
                <w:bCs/>
                <w:sz w:val="36"/>
                <w:szCs w:val="36"/>
              </w:rPr>
            </w:pPr>
          </w:p>
          <w:p w:rsidR="00443560" w:rsidRDefault="00443560">
            <w:pPr>
              <w:spacing w:line="435" w:lineRule="exact"/>
              <w:ind w:left="20"/>
              <w:jc w:val="center"/>
              <w:rPr>
                <w:rFonts w:ascii="仿宋" w:eastAsia="仿宋" w:hAnsi="仿宋" w:cs="Dialog"/>
                <w:b/>
                <w:bCs/>
                <w:sz w:val="36"/>
                <w:szCs w:val="36"/>
              </w:rPr>
            </w:pPr>
            <w:r w:rsidRPr="001E53E3">
              <w:rPr>
                <w:rFonts w:ascii="仿宋" w:eastAsia="仿宋" w:hAnsi="仿宋" w:cs="Dialog" w:hint="eastAsia"/>
                <w:b/>
                <w:bCs/>
                <w:sz w:val="36"/>
                <w:szCs w:val="36"/>
              </w:rPr>
              <w:t>目</w:t>
            </w:r>
            <w:r w:rsidR="00DB75A2">
              <w:rPr>
                <w:rFonts w:ascii="仿宋" w:eastAsia="仿宋" w:hAnsi="仿宋" w:cs="Dialog"/>
                <w:b/>
                <w:bCs/>
                <w:sz w:val="36"/>
                <w:szCs w:val="36"/>
              </w:rPr>
              <w:t xml:space="preserve">  </w:t>
            </w:r>
            <w:r w:rsidRPr="001E53E3">
              <w:rPr>
                <w:rFonts w:ascii="仿宋" w:eastAsia="仿宋" w:hAnsi="仿宋" w:cs="Dialog" w:hint="eastAsia"/>
                <w:b/>
                <w:bCs/>
                <w:sz w:val="36"/>
                <w:szCs w:val="36"/>
              </w:rPr>
              <w:t>录</w:t>
            </w:r>
          </w:p>
          <w:p w:rsidR="004E43FE" w:rsidRDefault="004E43FE">
            <w:pPr>
              <w:spacing w:line="435" w:lineRule="exact"/>
              <w:ind w:left="20"/>
              <w:jc w:val="center"/>
              <w:rPr>
                <w:rFonts w:ascii="仿宋" w:eastAsia="仿宋" w:hAnsi="仿宋" w:cs="Dialog"/>
                <w:b/>
                <w:bCs/>
                <w:sz w:val="36"/>
                <w:szCs w:val="36"/>
              </w:rPr>
            </w:pPr>
          </w:p>
          <w:p w:rsidR="004E43FE" w:rsidRPr="001E53E3" w:rsidRDefault="004E43FE">
            <w:pPr>
              <w:spacing w:line="435" w:lineRule="exact"/>
              <w:ind w:left="20"/>
              <w:jc w:val="center"/>
              <w:rPr>
                <w:rFonts w:ascii="仿宋" w:eastAsia="仿宋" w:hAnsi="仿宋" w:cs="Dialog"/>
                <w:sz w:val="36"/>
                <w:szCs w:val="36"/>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一、部门主要职能</w:t>
            </w:r>
            <w:r w:rsidRPr="001E53E3">
              <w:rPr>
                <w:rFonts w:ascii="仿宋" w:eastAsia="仿宋" w:hAnsi="仿宋" w:cs="Dialog"/>
                <w:sz w:val="28"/>
                <w:szCs w:val="28"/>
              </w:rPr>
              <w:t xml:space="preserve"> </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二、部门机构设置</w:t>
            </w:r>
            <w:r w:rsidRPr="001E53E3">
              <w:rPr>
                <w:rFonts w:ascii="仿宋" w:eastAsia="仿宋" w:hAnsi="仿宋" w:cs="Dialog"/>
                <w:sz w:val="28"/>
                <w:szCs w:val="28"/>
              </w:rPr>
              <w:t xml:space="preserve"> </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三、名词解释</w:t>
            </w:r>
            <w:r w:rsidRPr="001E53E3">
              <w:rPr>
                <w:rFonts w:ascii="仿宋" w:eastAsia="仿宋" w:hAnsi="仿宋" w:cs="Dialog"/>
                <w:sz w:val="28"/>
                <w:szCs w:val="28"/>
              </w:rPr>
              <w:t xml:space="preserve"> </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四、部门预算编制说明</w:t>
            </w:r>
            <w:r w:rsidRPr="001E53E3">
              <w:rPr>
                <w:rFonts w:ascii="仿宋" w:eastAsia="仿宋" w:hAnsi="仿宋" w:cs="Dialog"/>
                <w:sz w:val="28"/>
                <w:szCs w:val="28"/>
              </w:rPr>
              <w:t xml:space="preserve"> </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五、部门预算表</w:t>
            </w:r>
            <w:r w:rsidRPr="001E53E3">
              <w:rPr>
                <w:rFonts w:ascii="仿宋" w:eastAsia="仿宋" w:hAnsi="仿宋" w:cs="Dialog"/>
                <w:sz w:val="28"/>
                <w:szCs w:val="28"/>
              </w:rPr>
              <w:t xml:space="preserve"> </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1. 2022</w:t>
            </w:r>
            <w:r w:rsidRPr="001E53E3">
              <w:rPr>
                <w:rFonts w:ascii="仿宋" w:eastAsia="仿宋" w:hAnsi="仿宋" w:cs="Dialog" w:hint="eastAsia"/>
                <w:sz w:val="28"/>
                <w:szCs w:val="28"/>
              </w:rPr>
              <w:t>年部门财务收支预算总表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2. 2022</w:t>
            </w:r>
            <w:r w:rsidRPr="001E53E3">
              <w:rPr>
                <w:rFonts w:ascii="仿宋" w:eastAsia="仿宋" w:hAnsi="仿宋" w:cs="Dialog" w:hint="eastAsia"/>
                <w:sz w:val="28"/>
                <w:szCs w:val="28"/>
              </w:rPr>
              <w:t>年部门收入预算总表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3. 2022</w:t>
            </w:r>
            <w:r w:rsidRPr="001E53E3">
              <w:rPr>
                <w:rFonts w:ascii="仿宋" w:eastAsia="仿宋" w:hAnsi="仿宋" w:cs="Dialog" w:hint="eastAsia"/>
                <w:sz w:val="28"/>
                <w:szCs w:val="28"/>
              </w:rPr>
              <w:t>年部门支出预算总表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4. 2022</w:t>
            </w:r>
            <w:r w:rsidRPr="001E53E3">
              <w:rPr>
                <w:rFonts w:ascii="仿宋" w:eastAsia="仿宋" w:hAnsi="仿宋" w:cs="Dialog" w:hint="eastAsia"/>
                <w:sz w:val="28"/>
                <w:szCs w:val="28"/>
              </w:rPr>
              <w:t>年部门财政拨款收支预算总表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5. 2022</w:t>
            </w:r>
            <w:r w:rsidRPr="001E53E3">
              <w:rPr>
                <w:rFonts w:ascii="仿宋" w:eastAsia="仿宋" w:hAnsi="仿宋" w:cs="Dialog" w:hint="eastAsia"/>
                <w:sz w:val="28"/>
                <w:szCs w:val="28"/>
              </w:rPr>
              <w:t>年部门一般公共预算支出功能分类预算表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6. 2022</w:t>
            </w:r>
            <w:r w:rsidRPr="001E53E3">
              <w:rPr>
                <w:rFonts w:ascii="仿宋" w:eastAsia="仿宋" w:hAnsi="仿宋" w:cs="Dialog" w:hint="eastAsia"/>
                <w:sz w:val="28"/>
                <w:szCs w:val="28"/>
              </w:rPr>
              <w:t>年部门政府性基金预算支出功能分类预算表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7. 2022</w:t>
            </w:r>
            <w:r w:rsidRPr="001E53E3">
              <w:rPr>
                <w:rFonts w:ascii="仿宋" w:eastAsia="仿宋" w:hAnsi="仿宋" w:cs="Dialog" w:hint="eastAsia"/>
                <w:sz w:val="28"/>
                <w:szCs w:val="28"/>
              </w:rPr>
              <w:t>年部门国有资本经营预算支出功能分类预算表</w:t>
            </w:r>
          </w:p>
        </w:tc>
        <w:tc>
          <w:tcPr>
            <w:tcW w:w="335"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8. 2022</w:t>
            </w:r>
            <w:r w:rsidRPr="001E53E3">
              <w:rPr>
                <w:rFonts w:ascii="仿宋" w:eastAsia="仿宋" w:hAnsi="仿宋" w:cs="Dialog" w:hint="eastAsia"/>
                <w:sz w:val="28"/>
                <w:szCs w:val="28"/>
              </w:rPr>
              <w:t>年部门一般公共预算基本支出部门预算经济分类预算表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sz w:val="28"/>
                <w:szCs w:val="28"/>
              </w:rPr>
              <w:t xml:space="preserve">   9. 2022</w:t>
            </w:r>
            <w:r w:rsidRPr="001E53E3">
              <w:rPr>
                <w:rFonts w:ascii="仿宋" w:eastAsia="仿宋" w:hAnsi="仿宋" w:cs="Dialog" w:hint="eastAsia"/>
                <w:sz w:val="28"/>
                <w:szCs w:val="28"/>
              </w:rPr>
              <w:t>年部门“三公”经费和机关运行经费预算表</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六、其他相关情况说明</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七、项目经费情况说明</w:t>
            </w: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r>
      <w:tr w:rsidR="00443560" w:rsidRPr="004A1237" w:rsidTr="007A31B9">
        <w:trPr>
          <w:trHeight w:val="485"/>
        </w:trPr>
        <w:tc>
          <w:tcPr>
            <w:tcW w:w="433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1E53E3" w:rsidRDefault="00443560" w:rsidP="00E34A7C">
            <w:pPr>
              <w:spacing w:line="360" w:lineRule="auto"/>
              <w:ind w:left="23"/>
              <w:rPr>
                <w:rFonts w:ascii="仿宋" w:eastAsia="仿宋" w:hAnsi="仿宋" w:cs="Dialog"/>
                <w:sz w:val="28"/>
                <w:szCs w:val="28"/>
              </w:rPr>
            </w:pPr>
            <w:r w:rsidRPr="001E53E3">
              <w:rPr>
                <w:rFonts w:ascii="仿宋" w:eastAsia="仿宋" w:hAnsi="仿宋" w:cs="Dialog" w:hint="eastAsia"/>
                <w:sz w:val="28"/>
                <w:szCs w:val="28"/>
              </w:rPr>
              <w:t>八、财政支出项目绩效目标申报表</w:t>
            </w:r>
          </w:p>
        </w:tc>
        <w:tc>
          <w:tcPr>
            <w:tcW w:w="335"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335" w:type="pct"/>
            <w:tcBorders>
              <w:top w:val="single" w:sz="8" w:space="0" w:color="FFFFFF"/>
              <w:left w:val="single" w:sz="8" w:space="0" w:color="FFFFFF"/>
              <w:bottom w:val="single" w:sz="8" w:space="0" w:color="FFFFFF"/>
              <w:right w:val="single" w:sz="8" w:space="0" w:color="FFFFFF"/>
            </w:tcBorders>
            <w:shd w:val="clear" w:color="auto" w:fill="FFFFFF"/>
            <w:vAlign w:val="center"/>
          </w:tcPr>
          <w:p w:rsidR="00443560" w:rsidRPr="004A1237" w:rsidRDefault="00443560">
            <w:pPr>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29" w:type="pct"/>
        <w:tblInd w:w="147" w:type="dxa"/>
        <w:tblCellMar>
          <w:left w:w="0" w:type="dxa"/>
          <w:right w:w="0" w:type="dxa"/>
        </w:tblCellMar>
        <w:tblLook w:val="0000" w:firstRow="0" w:lastRow="0" w:firstColumn="0" w:lastColumn="0" w:noHBand="0" w:noVBand="0"/>
      </w:tblPr>
      <w:tblGrid>
        <w:gridCol w:w="11057"/>
      </w:tblGrid>
      <w:tr w:rsidR="00443560" w:rsidRPr="004A1237" w:rsidTr="007A31B9">
        <w:trPr>
          <w:trHeight w:val="135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3326FC" w:rsidRDefault="00340992" w:rsidP="000D225E">
            <w:pPr>
              <w:spacing w:line="360" w:lineRule="auto"/>
              <w:ind w:left="23"/>
              <w:jc w:val="center"/>
              <w:rPr>
                <w:rFonts w:ascii="仿宋" w:eastAsia="仿宋" w:hAnsi="仿宋" w:cs="Dialog"/>
                <w:sz w:val="36"/>
                <w:szCs w:val="36"/>
              </w:rPr>
            </w:pPr>
            <w:r w:rsidRPr="00340992">
              <w:rPr>
                <w:rFonts w:ascii="仿宋" w:eastAsia="仿宋" w:hAnsi="仿宋" w:cs="Dialog" w:hint="eastAsia"/>
                <w:b/>
                <w:bCs/>
                <w:sz w:val="36"/>
                <w:szCs w:val="36"/>
              </w:rPr>
              <w:lastRenderedPageBreak/>
              <w:t>上海市松江区人民代表大会常务委员会办公室</w:t>
            </w:r>
            <w:r w:rsidR="00443560" w:rsidRPr="003326FC">
              <w:rPr>
                <w:rFonts w:ascii="仿宋" w:eastAsia="仿宋" w:hAnsi="仿宋" w:cs="Dialog" w:hint="eastAsia"/>
                <w:b/>
                <w:bCs/>
                <w:sz w:val="36"/>
                <w:szCs w:val="36"/>
              </w:rPr>
              <w:t>主要职能</w:t>
            </w:r>
          </w:p>
        </w:tc>
      </w:tr>
      <w:tr w:rsidR="00443560"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03194" w:rsidRDefault="00405142" w:rsidP="00405142">
            <w:pPr>
              <w:widowControl/>
              <w:shd w:val="clear" w:color="auto" w:fill="FFFFFF"/>
              <w:spacing w:line="360" w:lineRule="auto"/>
              <w:ind w:firstLineChars="200" w:firstLine="560"/>
              <w:rPr>
                <w:rFonts w:ascii="仿宋" w:eastAsia="仿宋" w:hAnsi="仿宋"/>
                <w:sz w:val="28"/>
              </w:rPr>
            </w:pPr>
            <w:r w:rsidRPr="00405142">
              <w:rPr>
                <w:rFonts w:ascii="仿宋" w:eastAsia="仿宋" w:hAnsi="仿宋" w:hint="eastAsia"/>
                <w:sz w:val="28"/>
              </w:rPr>
              <w:t>上海市松江区人民代表大会常务委员会办公室</w:t>
            </w:r>
            <w:r w:rsidRPr="00F8370B">
              <w:rPr>
                <w:rFonts w:ascii="仿宋" w:eastAsia="仿宋" w:hAnsi="仿宋"/>
                <w:sz w:val="28"/>
              </w:rPr>
              <w:t>是</w:t>
            </w:r>
            <w:r w:rsidR="00B03194" w:rsidRPr="00B03194">
              <w:rPr>
                <w:rFonts w:ascii="仿宋" w:eastAsia="仿宋" w:hAnsi="仿宋" w:hint="eastAsia"/>
                <w:sz w:val="28"/>
              </w:rPr>
              <w:t>是区人大常委会的办事机构，主要围绕区人大常委会的以下职能做好服务保障工作。</w:t>
            </w:r>
          </w:p>
          <w:p w:rsidR="00B03194" w:rsidRDefault="00B03194" w:rsidP="00405142">
            <w:pPr>
              <w:widowControl/>
              <w:shd w:val="clear" w:color="auto" w:fill="FFFFFF"/>
              <w:spacing w:line="360" w:lineRule="auto"/>
              <w:ind w:firstLineChars="200" w:firstLine="560"/>
              <w:rPr>
                <w:rFonts w:ascii="仿宋" w:eastAsia="仿宋" w:hAnsi="仿宋"/>
                <w:sz w:val="28"/>
              </w:rPr>
            </w:pPr>
          </w:p>
          <w:p w:rsidR="00405142" w:rsidRPr="00F8370B" w:rsidRDefault="00405142" w:rsidP="00405142">
            <w:pPr>
              <w:widowControl/>
              <w:shd w:val="clear" w:color="auto" w:fill="FFFFFF"/>
              <w:spacing w:line="360" w:lineRule="auto"/>
              <w:ind w:firstLineChars="200" w:firstLine="560"/>
              <w:rPr>
                <w:rFonts w:ascii="仿宋" w:eastAsia="仿宋" w:hAnsi="仿宋"/>
                <w:sz w:val="28"/>
              </w:rPr>
            </w:pPr>
            <w:r w:rsidRPr="00F8370B">
              <w:rPr>
                <w:rFonts w:ascii="仿宋" w:eastAsia="仿宋" w:hAnsi="仿宋"/>
                <w:sz w:val="28"/>
              </w:rPr>
              <w:t>主要职能包括：</w:t>
            </w:r>
          </w:p>
          <w:p w:rsidR="00443560"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1</w:t>
            </w:r>
            <w:r w:rsidRPr="003326FC">
              <w:rPr>
                <w:rFonts w:ascii="仿宋" w:eastAsia="仿宋" w:hAnsi="仿宋" w:cs="Dialog" w:hint="eastAsia"/>
                <w:sz w:val="28"/>
                <w:szCs w:val="28"/>
              </w:rPr>
              <w:t>、统筹和协调常委会代表资格审查委员会、人事代表工作委员会和各工作委员会以及人事代表工作室的工作</w:t>
            </w:r>
            <w:r w:rsidRPr="003326FC">
              <w:rPr>
                <w:rFonts w:ascii="仿宋" w:eastAsia="仿宋" w:hAnsi="仿宋" w:cs="Dialog"/>
                <w:sz w:val="28"/>
                <w:szCs w:val="28"/>
              </w:rPr>
              <w:t>;</w:t>
            </w:r>
          </w:p>
        </w:tc>
      </w:tr>
      <w:tr w:rsidR="00443560"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2</w:t>
            </w:r>
            <w:r w:rsidRPr="003326FC">
              <w:rPr>
                <w:rFonts w:ascii="仿宋" w:eastAsia="仿宋" w:hAnsi="仿宋" w:cs="Dialog" w:hint="eastAsia"/>
                <w:sz w:val="28"/>
                <w:szCs w:val="28"/>
              </w:rPr>
              <w:t>、承担区人代会议的筹备工作和区人大常委会会议、主任会议及其他会议的秘书、会务等工作；</w:t>
            </w:r>
          </w:p>
        </w:tc>
      </w:tr>
      <w:tr w:rsidR="00443560"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3</w:t>
            </w:r>
            <w:r w:rsidRPr="003326FC">
              <w:rPr>
                <w:rFonts w:ascii="仿宋" w:eastAsia="仿宋" w:hAnsi="仿宋" w:cs="Dialog" w:hint="eastAsia"/>
                <w:sz w:val="28"/>
                <w:szCs w:val="28"/>
              </w:rPr>
              <w:t>、收集区人民代表大会、常委会会议作出的决议、决定的执行情况和常委会审议意见的落实情况，做好重要信息的反馈、综合工作，编发常委会公报和信息，搞好对外宣传工作；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4</w:t>
            </w:r>
            <w:r w:rsidRPr="003326FC">
              <w:rPr>
                <w:rFonts w:ascii="仿宋" w:eastAsia="仿宋" w:hAnsi="仿宋" w:cs="Dialog" w:hint="eastAsia"/>
                <w:sz w:val="28"/>
                <w:szCs w:val="28"/>
              </w:rPr>
              <w:t>、处理常委会日常文书，起草、审核、打印、分发公文，做好文书档案、信息管理等工作；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5</w:t>
            </w:r>
            <w:r w:rsidRPr="003326FC">
              <w:rPr>
                <w:rFonts w:ascii="仿宋" w:eastAsia="仿宋" w:hAnsi="仿宋" w:cs="Dialog" w:hint="eastAsia"/>
                <w:sz w:val="28"/>
                <w:szCs w:val="28"/>
              </w:rPr>
              <w:t>、接待和处理人大代表以及人民群众的来信来访；</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6</w:t>
            </w:r>
            <w:r w:rsidRPr="003326FC">
              <w:rPr>
                <w:rFonts w:ascii="仿宋" w:eastAsia="仿宋" w:hAnsi="仿宋" w:cs="Dialog" w:hint="eastAsia"/>
                <w:sz w:val="28"/>
                <w:szCs w:val="28"/>
              </w:rPr>
              <w:t>、加强与市人大常委会办公厅、本区“一府两院”和各镇人大的工作联系，负责对外联络；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2C2ECA"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7</w:t>
            </w:r>
            <w:r w:rsidRPr="003326FC">
              <w:rPr>
                <w:rFonts w:ascii="仿宋" w:eastAsia="仿宋" w:hAnsi="仿宋" w:cs="Dialog" w:hint="eastAsia"/>
                <w:sz w:val="28"/>
                <w:szCs w:val="28"/>
              </w:rPr>
              <w:t>、承担市人民代表大会松江代表团的秘书、会务工作；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CF49E4"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8</w:t>
            </w:r>
            <w:r w:rsidRPr="003326FC">
              <w:rPr>
                <w:rFonts w:ascii="仿宋" w:eastAsia="仿宋" w:hAnsi="仿宋" w:cs="Dialog" w:hint="eastAsia"/>
                <w:sz w:val="28"/>
                <w:szCs w:val="28"/>
              </w:rPr>
              <w:t>、做好机关后勤、行政人事管理、安全保卫、保密工作、内外宾接待和老干部工作；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CF49E4"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9</w:t>
            </w:r>
            <w:r w:rsidRPr="003326FC">
              <w:rPr>
                <w:rFonts w:ascii="仿宋" w:eastAsia="仿宋" w:hAnsi="仿宋" w:cs="Dialog" w:hint="eastAsia"/>
                <w:sz w:val="28"/>
                <w:szCs w:val="28"/>
              </w:rPr>
              <w:t>、做好调研和社情民意的收集和反馈工作；</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Pr="003326FC" w:rsidRDefault="00CF49E4" w:rsidP="000D225E">
            <w:pPr>
              <w:spacing w:line="360" w:lineRule="auto"/>
              <w:ind w:left="23"/>
              <w:rPr>
                <w:rFonts w:ascii="仿宋" w:eastAsia="仿宋" w:hAnsi="仿宋" w:cs="Dialog"/>
                <w:sz w:val="28"/>
                <w:szCs w:val="28"/>
              </w:rPr>
            </w:pPr>
            <w:r w:rsidRPr="003326FC">
              <w:rPr>
                <w:rFonts w:ascii="仿宋" w:eastAsia="仿宋" w:hAnsi="仿宋" w:cs="Dialog"/>
                <w:sz w:val="28"/>
                <w:szCs w:val="28"/>
              </w:rPr>
              <w:t>10</w:t>
            </w:r>
            <w:r w:rsidRPr="003326FC">
              <w:rPr>
                <w:rFonts w:ascii="仿宋" w:eastAsia="仿宋" w:hAnsi="仿宋" w:cs="Dialog" w:hint="eastAsia"/>
                <w:sz w:val="28"/>
                <w:szCs w:val="28"/>
              </w:rPr>
              <w:t>、办理区人大常委会或主任会议交办的其它事项。</w:t>
            </w: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Default="002C2ECA" w:rsidP="000D225E">
            <w:pPr>
              <w:spacing w:line="360" w:lineRule="auto"/>
              <w:ind w:left="23"/>
              <w:rPr>
                <w:rFonts w:ascii="Dialog" w:eastAsia="Times New Roman" w:hAnsi="Times New Roman" w:cs="Dialog"/>
                <w:sz w:val="20"/>
                <w:szCs w:val="20"/>
              </w:rPr>
            </w:pPr>
          </w:p>
        </w:tc>
      </w:tr>
      <w:tr w:rsidR="002C2ECA" w:rsidRPr="004A1237" w:rsidTr="007A31B9">
        <w:trPr>
          <w:trHeight w:val="8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C2ECA" w:rsidRDefault="002C2ECA" w:rsidP="000D225E">
            <w:pPr>
              <w:spacing w:line="360" w:lineRule="auto"/>
              <w:ind w:left="23"/>
              <w:rPr>
                <w:rFonts w:ascii="Dialog" w:eastAsia="Times New Roman" w:hAnsi="Times New Roman" w:cs="Dialog"/>
                <w:sz w:val="20"/>
                <w:szCs w:val="20"/>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07" w:type="pct"/>
        <w:tblInd w:w="147" w:type="dxa"/>
        <w:tblCellMar>
          <w:left w:w="0" w:type="dxa"/>
          <w:right w:w="0" w:type="dxa"/>
        </w:tblCellMar>
        <w:tblLook w:val="0000" w:firstRow="0" w:lastRow="0" w:firstColumn="0" w:lastColumn="0" w:noHBand="0" w:noVBand="0"/>
      </w:tblPr>
      <w:tblGrid>
        <w:gridCol w:w="11007"/>
      </w:tblGrid>
      <w:tr w:rsidR="00443560" w:rsidRPr="004A1237" w:rsidTr="007A31B9">
        <w:trPr>
          <w:trHeight w:val="285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340992" w:rsidP="000C7067">
            <w:pPr>
              <w:spacing w:line="360" w:lineRule="auto"/>
              <w:ind w:left="23"/>
              <w:jc w:val="center"/>
              <w:rPr>
                <w:rFonts w:ascii="Dialog" w:eastAsia="Times New Roman" w:hAnsi="Times New Roman" w:cs="Dialog"/>
                <w:sz w:val="40"/>
                <w:szCs w:val="40"/>
              </w:rPr>
            </w:pPr>
            <w:r w:rsidRPr="00340992">
              <w:rPr>
                <w:rFonts w:ascii="仿宋" w:eastAsia="仿宋" w:hAnsi="仿宋" w:cs="Dialog" w:hint="eastAsia"/>
                <w:b/>
                <w:bCs/>
                <w:sz w:val="36"/>
                <w:szCs w:val="36"/>
              </w:rPr>
              <w:lastRenderedPageBreak/>
              <w:t>上海市松江区人民代表大会常务委员会办公室</w:t>
            </w:r>
            <w:r w:rsidR="00443560" w:rsidRPr="008E6184">
              <w:rPr>
                <w:rFonts w:ascii="仿宋" w:eastAsia="仿宋" w:hAnsi="仿宋" w:cs="Dialog" w:hint="eastAsia"/>
                <w:b/>
                <w:bCs/>
                <w:sz w:val="36"/>
                <w:szCs w:val="36"/>
              </w:rPr>
              <w:t>机构设置</w:t>
            </w:r>
          </w:p>
        </w:tc>
      </w:tr>
      <w:tr w:rsidR="00443560" w:rsidRPr="004A1237" w:rsidTr="007A31B9">
        <w:trPr>
          <w:trHeight w:val="182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BC1F30" w:rsidP="000C7067">
            <w:pPr>
              <w:spacing w:line="360" w:lineRule="auto"/>
              <w:ind w:left="23" w:firstLineChars="200" w:firstLine="560"/>
              <w:rPr>
                <w:rFonts w:ascii="仿宋" w:eastAsia="仿宋" w:hAnsi="仿宋" w:cs="Dialog"/>
                <w:sz w:val="28"/>
                <w:szCs w:val="28"/>
              </w:rPr>
            </w:pPr>
            <w:r w:rsidRPr="008E6184">
              <w:rPr>
                <w:rFonts w:ascii="仿宋" w:eastAsia="仿宋" w:hAnsi="仿宋" w:cs="Dialog" w:hint="eastAsia"/>
                <w:sz w:val="28"/>
                <w:szCs w:val="28"/>
              </w:rPr>
              <w:t>上海市松江区人民代表大会常务委员会办公室部门预算是仅包括上海市松江区人民代表大会常务委员会办公室室本部一家行政单位。本部门为行政单位，内设</w:t>
            </w:r>
            <w:r w:rsidRPr="008E6184">
              <w:rPr>
                <w:rFonts w:ascii="仿宋" w:eastAsia="仿宋" w:hAnsi="仿宋" w:cs="Dialog"/>
                <w:sz w:val="28"/>
                <w:szCs w:val="28"/>
              </w:rPr>
              <w:t>8</w:t>
            </w:r>
            <w:r w:rsidRPr="008E6184">
              <w:rPr>
                <w:rFonts w:ascii="仿宋" w:eastAsia="仿宋" w:hAnsi="仿宋" w:cs="Dialog" w:hint="eastAsia"/>
                <w:sz w:val="28"/>
                <w:szCs w:val="28"/>
              </w:rPr>
              <w:t>个科室：综合秘书科、调研信息科、组织人事科、行政科、法制科、财经科、社会建设科、代表联络科。</w:t>
            </w:r>
          </w:p>
          <w:p w:rsidR="000C7067" w:rsidRPr="008E6184" w:rsidRDefault="000C7067" w:rsidP="000C7067">
            <w:pPr>
              <w:spacing w:line="360" w:lineRule="auto"/>
              <w:ind w:left="23" w:firstLineChars="200" w:firstLine="560"/>
              <w:rPr>
                <w:rFonts w:ascii="仿宋" w:eastAsia="仿宋" w:hAnsi="仿宋" w:cs="Dialog"/>
                <w:sz w:val="28"/>
                <w:szCs w:val="28"/>
              </w:rPr>
            </w:pPr>
            <w:r>
              <w:rPr>
                <w:rFonts w:ascii="仿宋" w:eastAsia="仿宋" w:hAnsi="仿宋" w:cs="Dialog" w:hint="eastAsia"/>
                <w:sz w:val="28"/>
                <w:szCs w:val="28"/>
              </w:rPr>
              <w:t>纳入</w:t>
            </w:r>
            <w:r w:rsidRPr="000C7067">
              <w:rPr>
                <w:rFonts w:ascii="仿宋" w:eastAsia="仿宋" w:hAnsi="仿宋" w:cs="Dialog" w:hint="eastAsia"/>
                <w:sz w:val="28"/>
                <w:szCs w:val="28"/>
              </w:rPr>
              <w:t>上海市松江区人民代表大会常务委员会办公室</w:t>
            </w:r>
            <w:r>
              <w:rPr>
                <w:rFonts w:ascii="仿宋" w:eastAsia="仿宋" w:hAnsi="仿宋" w:cs="Dialog"/>
                <w:sz w:val="28"/>
                <w:szCs w:val="28"/>
              </w:rPr>
              <w:t>2022</w:t>
            </w:r>
            <w:r>
              <w:rPr>
                <w:rFonts w:ascii="仿宋" w:eastAsia="仿宋" w:hAnsi="仿宋" w:cs="Dialog" w:hint="eastAsia"/>
                <w:sz w:val="28"/>
                <w:szCs w:val="28"/>
              </w:rPr>
              <w:t>年度部门预算编制范围的单位名单见下表：</w:t>
            </w:r>
          </w:p>
        </w:tc>
      </w:tr>
      <w:tr w:rsidR="00443560" w:rsidRPr="004A1237" w:rsidTr="007A31B9">
        <w:trPr>
          <w:trHeight w:val="182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tbl>
            <w:tblPr>
              <w:tblW w:w="8373" w:type="dxa"/>
              <w:jc w:val="center"/>
              <w:tblLook w:val="04A0" w:firstRow="1" w:lastRow="0" w:firstColumn="1" w:lastColumn="0" w:noHBand="0" w:noVBand="1"/>
            </w:tblPr>
            <w:tblGrid>
              <w:gridCol w:w="1461"/>
              <w:gridCol w:w="4706"/>
              <w:gridCol w:w="2206"/>
            </w:tblGrid>
            <w:tr w:rsidR="00E54F7E" w:rsidRPr="004A1237" w:rsidTr="00E54F7E">
              <w:trPr>
                <w:trHeight w:val="637"/>
                <w:jc w:val="center"/>
              </w:trPr>
              <w:tc>
                <w:tcPr>
                  <w:tcW w:w="1461" w:type="dxa"/>
                  <w:tcBorders>
                    <w:top w:val="single" w:sz="8" w:space="0" w:color="auto"/>
                    <w:left w:val="single" w:sz="8" w:space="0" w:color="auto"/>
                    <w:bottom w:val="single" w:sz="8" w:space="0" w:color="auto"/>
                    <w:right w:val="single" w:sz="8" w:space="0" w:color="auto"/>
                  </w:tcBorders>
                  <w:vAlign w:val="center"/>
                </w:tcPr>
                <w:p w:rsidR="00E54F7E" w:rsidRDefault="00E54F7E" w:rsidP="00E54F7E">
                  <w:pPr>
                    <w:widowControl/>
                    <w:jc w:val="center"/>
                    <w:rPr>
                      <w:rFonts w:ascii="仿宋" w:eastAsia="仿宋" w:hAnsi="仿宋" w:cs="宋体"/>
                      <w:sz w:val="28"/>
                      <w:szCs w:val="28"/>
                    </w:rPr>
                  </w:pPr>
                  <w:r>
                    <w:rPr>
                      <w:rFonts w:ascii="仿宋" w:eastAsia="仿宋" w:hAnsi="仿宋" w:cs="宋体" w:hint="eastAsia"/>
                      <w:sz w:val="28"/>
                      <w:szCs w:val="28"/>
                    </w:rPr>
                    <w:t>序号</w:t>
                  </w:r>
                </w:p>
              </w:tc>
              <w:tc>
                <w:tcPr>
                  <w:tcW w:w="4706" w:type="dxa"/>
                  <w:tcBorders>
                    <w:top w:val="single" w:sz="8" w:space="0" w:color="auto"/>
                    <w:left w:val="nil"/>
                    <w:bottom w:val="single" w:sz="8" w:space="0" w:color="auto"/>
                    <w:right w:val="single" w:sz="8" w:space="0" w:color="auto"/>
                  </w:tcBorders>
                  <w:vAlign w:val="center"/>
                </w:tcPr>
                <w:p w:rsidR="00E54F7E" w:rsidRDefault="00E54F7E" w:rsidP="00E54F7E">
                  <w:pPr>
                    <w:widowControl/>
                    <w:jc w:val="center"/>
                    <w:rPr>
                      <w:rFonts w:ascii="仿宋" w:eastAsia="仿宋" w:hAnsi="仿宋" w:cs="宋体"/>
                      <w:sz w:val="28"/>
                      <w:szCs w:val="28"/>
                    </w:rPr>
                  </w:pPr>
                  <w:r>
                    <w:rPr>
                      <w:rFonts w:ascii="仿宋" w:eastAsia="仿宋" w:hAnsi="仿宋" w:cs="宋体" w:hint="eastAsia"/>
                      <w:sz w:val="28"/>
                      <w:szCs w:val="28"/>
                    </w:rPr>
                    <w:t>单位名称</w:t>
                  </w:r>
                </w:p>
              </w:tc>
              <w:tc>
                <w:tcPr>
                  <w:tcW w:w="2206" w:type="dxa"/>
                  <w:tcBorders>
                    <w:top w:val="single" w:sz="8" w:space="0" w:color="auto"/>
                    <w:left w:val="nil"/>
                    <w:bottom w:val="single" w:sz="8" w:space="0" w:color="auto"/>
                    <w:right w:val="single" w:sz="8" w:space="0" w:color="auto"/>
                  </w:tcBorders>
                  <w:vAlign w:val="center"/>
                </w:tcPr>
                <w:p w:rsidR="00E54F7E" w:rsidRDefault="00E54F7E" w:rsidP="00E54F7E">
                  <w:pPr>
                    <w:widowControl/>
                    <w:jc w:val="center"/>
                    <w:rPr>
                      <w:rFonts w:ascii="仿宋" w:eastAsia="仿宋" w:hAnsi="仿宋" w:cs="宋体"/>
                      <w:sz w:val="28"/>
                      <w:szCs w:val="28"/>
                    </w:rPr>
                  </w:pPr>
                  <w:r>
                    <w:rPr>
                      <w:rFonts w:ascii="仿宋" w:eastAsia="仿宋" w:hAnsi="仿宋" w:cs="宋体" w:hint="eastAsia"/>
                      <w:sz w:val="28"/>
                      <w:szCs w:val="28"/>
                    </w:rPr>
                    <w:t>备注</w:t>
                  </w:r>
                </w:p>
              </w:tc>
            </w:tr>
            <w:tr w:rsidR="00E54F7E" w:rsidRPr="004A1237" w:rsidTr="00E54F7E">
              <w:trPr>
                <w:trHeight w:val="637"/>
                <w:jc w:val="center"/>
              </w:trPr>
              <w:tc>
                <w:tcPr>
                  <w:tcW w:w="1461" w:type="dxa"/>
                  <w:tcBorders>
                    <w:top w:val="nil"/>
                    <w:left w:val="single" w:sz="8" w:space="0" w:color="auto"/>
                    <w:bottom w:val="single" w:sz="8" w:space="0" w:color="auto"/>
                    <w:right w:val="single" w:sz="8" w:space="0" w:color="auto"/>
                  </w:tcBorders>
                  <w:vAlign w:val="center"/>
                </w:tcPr>
                <w:p w:rsidR="00E54F7E" w:rsidRDefault="00E54F7E" w:rsidP="00E54F7E">
                  <w:pPr>
                    <w:widowControl/>
                    <w:rPr>
                      <w:rFonts w:ascii="仿宋" w:eastAsia="仿宋" w:hAnsi="仿宋" w:cs="Calibri"/>
                      <w:sz w:val="28"/>
                      <w:szCs w:val="28"/>
                    </w:rPr>
                  </w:pPr>
                  <w:r>
                    <w:rPr>
                      <w:rFonts w:ascii="仿宋" w:eastAsia="仿宋" w:hAnsi="仿宋" w:cs="Calibri"/>
                      <w:sz w:val="28"/>
                      <w:szCs w:val="28"/>
                    </w:rPr>
                    <w:t xml:space="preserve">    1</w:t>
                  </w:r>
                </w:p>
              </w:tc>
              <w:tc>
                <w:tcPr>
                  <w:tcW w:w="4706" w:type="dxa"/>
                  <w:tcBorders>
                    <w:top w:val="nil"/>
                    <w:left w:val="nil"/>
                    <w:bottom w:val="single" w:sz="8" w:space="0" w:color="auto"/>
                    <w:right w:val="single" w:sz="8" w:space="0" w:color="auto"/>
                  </w:tcBorders>
                  <w:vAlign w:val="center"/>
                </w:tcPr>
                <w:p w:rsidR="00E54F7E" w:rsidRDefault="00E54F7E" w:rsidP="00E54F7E">
                  <w:pPr>
                    <w:widowControl/>
                    <w:rPr>
                      <w:rFonts w:ascii="仿宋" w:eastAsia="仿宋" w:hAnsi="仿宋" w:cs="宋体"/>
                      <w:sz w:val="28"/>
                      <w:szCs w:val="28"/>
                    </w:rPr>
                  </w:pPr>
                  <w:r>
                    <w:rPr>
                      <w:rFonts w:ascii="仿宋" w:eastAsia="仿宋" w:hAnsi="仿宋" w:cs="宋体" w:hint="eastAsia"/>
                      <w:sz w:val="28"/>
                      <w:szCs w:val="28"/>
                    </w:rPr>
                    <w:t>上海市松江区人民代表大会常务委员会办公室</w:t>
                  </w:r>
                </w:p>
              </w:tc>
              <w:tc>
                <w:tcPr>
                  <w:tcW w:w="2206" w:type="dxa"/>
                  <w:tcBorders>
                    <w:top w:val="nil"/>
                    <w:left w:val="nil"/>
                    <w:bottom w:val="single" w:sz="8" w:space="0" w:color="auto"/>
                    <w:right w:val="single" w:sz="8" w:space="0" w:color="auto"/>
                  </w:tcBorders>
                  <w:vAlign w:val="center"/>
                </w:tcPr>
                <w:p w:rsidR="00E54F7E" w:rsidRDefault="00E54F7E" w:rsidP="00E54F7E">
                  <w:pPr>
                    <w:widowControl/>
                    <w:jc w:val="center"/>
                    <w:rPr>
                      <w:rFonts w:ascii="仿宋" w:eastAsia="仿宋" w:hAnsi="仿宋" w:cs="宋体"/>
                      <w:sz w:val="28"/>
                      <w:szCs w:val="28"/>
                    </w:rPr>
                  </w:pPr>
                  <w:r>
                    <w:rPr>
                      <w:rFonts w:ascii="仿宋" w:eastAsia="仿宋" w:hAnsi="仿宋" w:cs="宋体" w:hint="eastAsia"/>
                      <w:sz w:val="28"/>
                      <w:szCs w:val="28"/>
                    </w:rPr>
                    <w:t>行政单位</w:t>
                  </w:r>
                </w:p>
              </w:tc>
            </w:tr>
          </w:tbl>
          <w:p w:rsidR="00443560" w:rsidRDefault="00443560">
            <w:pPr>
              <w:spacing w:line="255" w:lineRule="exact"/>
              <w:ind w:left="20"/>
              <w:rPr>
                <w:rFonts w:ascii="Dialog" w:eastAsia="Times New Roman" w:hAnsi="Times New Roman" w:cs="Dialog"/>
                <w:sz w:val="20"/>
                <w:szCs w:val="20"/>
              </w:rPr>
            </w:pPr>
          </w:p>
        </w:tc>
      </w:tr>
      <w:tr w:rsidR="00E54F7E" w:rsidRPr="004A1237" w:rsidTr="007A31B9">
        <w:trPr>
          <w:trHeight w:val="182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E54F7E" w:rsidRDefault="00E54F7E">
            <w:pPr>
              <w:spacing w:line="255" w:lineRule="exact"/>
              <w:ind w:left="20"/>
              <w:rPr>
                <w:rFonts w:ascii="Dialog" w:eastAsia="Times New Roman" w:hAnsi="Times New Roman" w:cs="Dialog"/>
                <w:sz w:val="20"/>
                <w:szCs w:val="20"/>
              </w:rPr>
            </w:pPr>
          </w:p>
          <w:p w:rsidR="00E54F7E" w:rsidRDefault="00E54F7E">
            <w:pPr>
              <w:spacing w:line="255" w:lineRule="exact"/>
              <w:ind w:left="20"/>
              <w:rPr>
                <w:rFonts w:ascii="Dialog" w:eastAsia="Times New Roman" w:hAnsi="Times New Roman" w:cs="Dialog"/>
                <w:sz w:val="20"/>
                <w:szCs w:val="20"/>
              </w:rPr>
            </w:pPr>
          </w:p>
          <w:p w:rsidR="00E54F7E" w:rsidRDefault="00E54F7E">
            <w:pPr>
              <w:spacing w:line="255" w:lineRule="exact"/>
              <w:ind w:left="20"/>
              <w:rPr>
                <w:rFonts w:ascii="Dialog" w:eastAsia="Times New Roman" w:hAnsi="Times New Roman" w:cs="Dialog"/>
                <w:sz w:val="20"/>
                <w:szCs w:val="20"/>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848" w:type="pct"/>
        <w:tblInd w:w="147" w:type="dxa"/>
        <w:tblCellMar>
          <w:left w:w="0" w:type="dxa"/>
          <w:right w:w="0" w:type="dxa"/>
        </w:tblCellMar>
        <w:tblLook w:val="0000" w:firstRow="0" w:lastRow="0" w:firstColumn="0" w:lastColumn="0" w:noHBand="0" w:noVBand="0"/>
      </w:tblPr>
      <w:tblGrid>
        <w:gridCol w:w="10875"/>
      </w:tblGrid>
      <w:tr w:rsidR="00443560"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80" w:lineRule="exact"/>
              <w:ind w:left="20"/>
              <w:jc w:val="center"/>
              <w:rPr>
                <w:rFonts w:ascii="Dialog" w:eastAsia="Times New Roman" w:hAnsi="Times New Roman" w:cs="Dialog"/>
                <w:sz w:val="40"/>
                <w:szCs w:val="40"/>
              </w:rPr>
            </w:pPr>
            <w:r w:rsidRPr="006C5946">
              <w:rPr>
                <w:rFonts w:ascii="仿宋" w:eastAsia="仿宋" w:hAnsi="仿宋" w:cs="Dialog" w:hint="eastAsia"/>
                <w:b/>
                <w:bCs/>
                <w:sz w:val="36"/>
                <w:szCs w:val="36"/>
              </w:rPr>
              <w:lastRenderedPageBreak/>
              <w:t>名词解释</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E5BE8" w:rsidRDefault="00A06BB2" w:rsidP="00A06BB2">
            <w:pPr>
              <w:spacing w:line="360" w:lineRule="auto"/>
              <w:ind w:left="20"/>
              <w:rPr>
                <w:rFonts w:ascii="仿宋" w:eastAsia="仿宋" w:hAnsi="仿宋"/>
                <w:sz w:val="28"/>
                <w:szCs w:val="28"/>
              </w:rPr>
            </w:pPr>
            <w:r w:rsidRPr="006E5BE8">
              <w:rPr>
                <w:rFonts w:ascii="仿宋" w:eastAsia="仿宋" w:hAnsi="仿宋"/>
                <w:b/>
                <w:sz w:val="36"/>
                <w:szCs w:val="36"/>
              </w:rPr>
              <w:t xml:space="preserve">  </w:t>
            </w:r>
            <w:r>
              <w:rPr>
                <w:rFonts w:ascii="仿宋" w:eastAsia="仿宋" w:hAnsi="仿宋" w:hint="eastAsia"/>
                <w:sz w:val="28"/>
                <w:szCs w:val="28"/>
              </w:rPr>
              <w:t>（一）财政拨款收入：是区</w:t>
            </w:r>
            <w:r w:rsidRPr="006E5BE8">
              <w:rPr>
                <w:rFonts w:ascii="仿宋" w:eastAsia="仿宋" w:hAnsi="仿宋" w:hint="eastAsia"/>
                <w:sz w:val="28"/>
                <w:szCs w:val="28"/>
              </w:rPr>
              <w:t>级预算主管部门及所属预算单位本年度从本级财政部门取得的财政拨款，包括一般公共预算财政拨款、政府性基金预算财政拨款和国有资本经营预算财政拨款。</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9F5857" w:rsidRDefault="00A06BB2" w:rsidP="00A06BB2">
            <w:pPr>
              <w:spacing w:line="360" w:lineRule="auto"/>
              <w:ind w:firstLineChars="150" w:firstLine="420"/>
              <w:rPr>
                <w:rFonts w:ascii="仿宋" w:eastAsia="仿宋" w:hAnsi="仿宋"/>
                <w:b/>
                <w:sz w:val="36"/>
                <w:szCs w:val="36"/>
              </w:rPr>
            </w:pPr>
            <w:r w:rsidRPr="00184CA9">
              <w:rPr>
                <w:rFonts w:ascii="仿宋" w:eastAsia="仿宋" w:hAnsi="仿宋" w:hint="eastAsia"/>
                <w:sz w:val="28"/>
                <w:szCs w:val="28"/>
              </w:rPr>
              <w:t>（二）事业收入：指事业单位开展专业业务活动及其辅助活动取得的收入。</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184CA9" w:rsidRDefault="00A06BB2" w:rsidP="00A06BB2">
            <w:pPr>
              <w:spacing w:line="360" w:lineRule="auto"/>
              <w:ind w:left="20" w:firstLineChars="150" w:firstLine="420"/>
              <w:rPr>
                <w:rFonts w:ascii="仿宋" w:eastAsia="仿宋" w:hAnsi="仿宋"/>
                <w:sz w:val="28"/>
                <w:szCs w:val="28"/>
              </w:rPr>
            </w:pPr>
            <w:r w:rsidRPr="00184CA9">
              <w:rPr>
                <w:rFonts w:ascii="仿宋" w:eastAsia="仿宋" w:hAnsi="仿宋" w:hint="eastAsia"/>
                <w:sz w:val="28"/>
                <w:szCs w:val="28"/>
              </w:rPr>
              <w:t>（三）事业单位经营收入：指事业单位在专业业务活动及其辅助活动之外开展非独立核算经营活动取得的收入</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8729CC" w:rsidRDefault="00A06BB2" w:rsidP="00A06BB2">
            <w:pPr>
              <w:spacing w:line="360" w:lineRule="auto"/>
              <w:ind w:left="20" w:firstLineChars="150" w:firstLine="420"/>
              <w:rPr>
                <w:rFonts w:ascii="仿宋" w:eastAsia="仿宋" w:hAnsi="仿宋"/>
                <w:sz w:val="28"/>
                <w:szCs w:val="28"/>
              </w:rPr>
            </w:pPr>
            <w:r w:rsidRPr="008729CC">
              <w:rPr>
                <w:rFonts w:ascii="仿宋" w:eastAsia="仿宋" w:hAnsi="仿宋" w:hint="eastAsia"/>
                <w:sz w:val="28"/>
                <w:szCs w:val="28"/>
              </w:rPr>
              <w:t>（四）其他收入：指除上述“财政拨款收入”、“事业收入”、“事业单位经营收入”等以外的收入。</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C5946" w:rsidRDefault="00A06BB2" w:rsidP="00A06BB2">
            <w:pPr>
              <w:spacing w:line="360" w:lineRule="auto"/>
              <w:ind w:left="23"/>
              <w:rPr>
                <w:rFonts w:ascii="仿宋" w:eastAsia="仿宋" w:hAnsi="仿宋" w:cs="Dialog"/>
                <w:sz w:val="28"/>
                <w:szCs w:val="28"/>
              </w:rPr>
            </w:pPr>
            <w:r w:rsidRPr="006C5946">
              <w:rPr>
                <w:rFonts w:ascii="仿宋" w:eastAsia="仿宋" w:hAnsi="仿宋" w:cs="Dialog"/>
                <w:sz w:val="28"/>
                <w:szCs w:val="28"/>
              </w:rPr>
              <w:t xml:space="preserve">  </w:t>
            </w:r>
            <w:r>
              <w:rPr>
                <w:rFonts w:ascii="仿宋" w:eastAsia="仿宋" w:hAnsi="仿宋" w:cs="Dialog"/>
                <w:sz w:val="28"/>
                <w:szCs w:val="28"/>
              </w:rPr>
              <w:t xml:space="preserve"> </w:t>
            </w:r>
            <w:r w:rsidRPr="006C5946">
              <w:rPr>
                <w:rFonts w:ascii="仿宋" w:eastAsia="仿宋" w:hAnsi="仿宋" w:cs="Dialog" w:hint="eastAsia"/>
                <w:sz w:val="28"/>
                <w:szCs w:val="28"/>
              </w:rPr>
              <w:t>（</w:t>
            </w:r>
            <w:r>
              <w:rPr>
                <w:rFonts w:ascii="仿宋" w:eastAsia="仿宋" w:hAnsi="仿宋" w:cs="Dialog" w:hint="eastAsia"/>
                <w:sz w:val="28"/>
                <w:szCs w:val="28"/>
              </w:rPr>
              <w:t>五</w:t>
            </w:r>
            <w:r w:rsidRPr="006C5946">
              <w:rPr>
                <w:rFonts w:ascii="仿宋" w:eastAsia="仿宋" w:hAnsi="仿宋" w:cs="Dialog" w:hint="eastAsia"/>
                <w:sz w:val="28"/>
                <w:szCs w:val="28"/>
              </w:rPr>
              <w:t>）基本支出预算：是区级预算主管部门及所属预算单位为保障其机构正常运转、完成日常工作任务而编制的年度基本支出计划，包括人员经费和公用经费两部分。</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C5946" w:rsidRDefault="00A06BB2" w:rsidP="00A06BB2">
            <w:pPr>
              <w:spacing w:line="360" w:lineRule="auto"/>
              <w:ind w:left="23"/>
              <w:rPr>
                <w:rFonts w:ascii="仿宋" w:eastAsia="仿宋" w:hAnsi="仿宋" w:cs="Dialog"/>
                <w:sz w:val="28"/>
                <w:szCs w:val="28"/>
              </w:rPr>
            </w:pPr>
            <w:r w:rsidRPr="006C5946">
              <w:rPr>
                <w:rFonts w:ascii="仿宋" w:eastAsia="仿宋" w:hAnsi="仿宋" w:cs="Dialog"/>
                <w:sz w:val="28"/>
                <w:szCs w:val="28"/>
              </w:rPr>
              <w:t xml:space="preserve">  </w:t>
            </w:r>
            <w:r>
              <w:rPr>
                <w:rFonts w:ascii="仿宋" w:eastAsia="仿宋" w:hAnsi="仿宋" w:cs="Dialog"/>
                <w:sz w:val="28"/>
                <w:szCs w:val="28"/>
              </w:rPr>
              <w:t xml:space="preserve"> </w:t>
            </w:r>
            <w:r w:rsidRPr="006C5946">
              <w:rPr>
                <w:rFonts w:ascii="仿宋" w:eastAsia="仿宋" w:hAnsi="仿宋" w:cs="Dialog" w:hint="eastAsia"/>
                <w:sz w:val="28"/>
                <w:szCs w:val="28"/>
              </w:rPr>
              <w:t>（</w:t>
            </w:r>
            <w:r>
              <w:rPr>
                <w:rFonts w:ascii="仿宋" w:eastAsia="仿宋" w:hAnsi="仿宋" w:cs="Dialog" w:hint="eastAsia"/>
                <w:sz w:val="28"/>
                <w:szCs w:val="28"/>
              </w:rPr>
              <w:t>六</w:t>
            </w:r>
            <w:r w:rsidRPr="006C5946">
              <w:rPr>
                <w:rFonts w:ascii="仿宋" w:eastAsia="仿宋" w:hAnsi="仿宋" w:cs="Dialog" w:hint="eastAsia"/>
                <w:sz w:val="28"/>
                <w:szCs w:val="28"/>
              </w:rPr>
              <w:t>）项目支出预算：是区级预算主管部门及所属预算单位为完成行政工作任务、事业发展目标或政府发展战略、特定目标，在基本支出之外编制的年度支出计划。</w:t>
            </w:r>
          </w:p>
        </w:tc>
      </w:tr>
      <w:tr w:rsidR="00A06BB2" w:rsidRPr="004A1237" w:rsidTr="006C5946">
        <w:trPr>
          <w:trHeight w:val="342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C5946" w:rsidRDefault="00A06BB2" w:rsidP="00A06BB2">
            <w:pPr>
              <w:spacing w:line="360" w:lineRule="auto"/>
              <w:ind w:left="23"/>
              <w:rPr>
                <w:rFonts w:ascii="仿宋" w:eastAsia="仿宋" w:hAnsi="仿宋" w:cs="Dialog"/>
                <w:sz w:val="28"/>
                <w:szCs w:val="28"/>
              </w:rPr>
            </w:pPr>
            <w:r w:rsidRPr="006C5946">
              <w:rPr>
                <w:rFonts w:ascii="仿宋" w:eastAsia="仿宋" w:hAnsi="仿宋" w:cs="Dialog"/>
                <w:sz w:val="28"/>
                <w:szCs w:val="28"/>
              </w:rPr>
              <w:t xml:space="preserve"> </w:t>
            </w:r>
            <w:r>
              <w:rPr>
                <w:rFonts w:ascii="仿宋" w:eastAsia="仿宋" w:hAnsi="仿宋" w:cs="Dialog"/>
                <w:sz w:val="28"/>
                <w:szCs w:val="28"/>
              </w:rPr>
              <w:t xml:space="preserve"> </w:t>
            </w:r>
            <w:r w:rsidRPr="006C5946">
              <w:rPr>
                <w:rFonts w:ascii="仿宋" w:eastAsia="仿宋" w:hAnsi="仿宋" w:cs="Dialog"/>
                <w:sz w:val="28"/>
                <w:szCs w:val="28"/>
              </w:rPr>
              <w:t xml:space="preserve"> </w:t>
            </w:r>
            <w:r w:rsidRPr="006C5946">
              <w:rPr>
                <w:rFonts w:ascii="仿宋" w:eastAsia="仿宋" w:hAnsi="仿宋" w:cs="Dialog" w:hint="eastAsia"/>
                <w:sz w:val="28"/>
                <w:szCs w:val="28"/>
              </w:rPr>
              <w:t>（</w:t>
            </w:r>
            <w:r>
              <w:rPr>
                <w:rFonts w:ascii="仿宋" w:eastAsia="仿宋" w:hAnsi="仿宋" w:cs="Dialog" w:hint="eastAsia"/>
                <w:sz w:val="28"/>
                <w:szCs w:val="28"/>
              </w:rPr>
              <w:t>七</w:t>
            </w:r>
            <w:r w:rsidRPr="006C5946">
              <w:rPr>
                <w:rFonts w:ascii="仿宋" w:eastAsia="仿宋" w:hAnsi="仿宋" w:cs="Dialog" w:hint="eastAsia"/>
                <w:sz w:val="28"/>
                <w:szCs w:val="28"/>
              </w:rPr>
              <w:t>）“三公”经费：是与区级财政有经费领拨关系的部门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区内因公出差、公务文件交换、日常工作开展等所需公务用车燃料费、维修费、过路过桥费、保险费等支出。</w:t>
            </w:r>
          </w:p>
        </w:tc>
      </w:tr>
      <w:tr w:rsidR="00A06BB2" w:rsidRPr="004A1237" w:rsidTr="006C5946">
        <w:trPr>
          <w:trHeight w:val="115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C5946" w:rsidRDefault="00A06BB2" w:rsidP="00A06BB2">
            <w:pPr>
              <w:spacing w:line="360" w:lineRule="auto"/>
              <w:ind w:left="23"/>
              <w:rPr>
                <w:rFonts w:ascii="仿宋" w:eastAsia="仿宋" w:hAnsi="仿宋" w:cs="Dialog"/>
                <w:sz w:val="28"/>
                <w:szCs w:val="28"/>
              </w:rPr>
            </w:pPr>
            <w:r w:rsidRPr="006C5946">
              <w:rPr>
                <w:rFonts w:ascii="仿宋" w:eastAsia="仿宋" w:hAnsi="仿宋" w:cs="Dialog"/>
                <w:sz w:val="28"/>
                <w:szCs w:val="28"/>
              </w:rPr>
              <w:t xml:space="preserve">  </w:t>
            </w:r>
            <w:r w:rsidRPr="006C5946">
              <w:rPr>
                <w:rFonts w:ascii="仿宋" w:eastAsia="仿宋" w:hAnsi="仿宋" w:cs="Dialog" w:hint="eastAsia"/>
                <w:sz w:val="28"/>
                <w:szCs w:val="28"/>
              </w:rPr>
              <w:t>（</w:t>
            </w:r>
            <w:r>
              <w:rPr>
                <w:rFonts w:ascii="仿宋" w:eastAsia="仿宋" w:hAnsi="仿宋" w:cs="Dialog" w:hint="eastAsia"/>
                <w:sz w:val="28"/>
                <w:szCs w:val="28"/>
              </w:rPr>
              <w:t>八</w:t>
            </w:r>
            <w:r w:rsidRPr="006C5946">
              <w:rPr>
                <w:rFonts w:ascii="仿宋" w:eastAsia="仿宋" w:hAnsi="仿宋" w:cs="Dialog" w:hint="eastAsia"/>
                <w:sz w:val="28"/>
                <w:szCs w:val="28"/>
              </w:rPr>
              <w:t>）机关运行经费：指行政单位和参照公务员法管理的事业单位使用一般公共预算财政拨款安排的基本支出中的日常公用经费支出。</w:t>
            </w:r>
          </w:p>
        </w:tc>
      </w:tr>
      <w:tr w:rsidR="00A06BB2" w:rsidRPr="004A1237" w:rsidTr="006C5946">
        <w:trPr>
          <w:trHeight w:val="82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A06BB2" w:rsidRPr="006C5946" w:rsidRDefault="00A06BB2" w:rsidP="00A06BB2">
            <w:pPr>
              <w:spacing w:line="255" w:lineRule="exact"/>
              <w:ind w:left="20"/>
              <w:rPr>
                <w:rFonts w:ascii="仿宋" w:eastAsia="仿宋" w:hAnsi="仿宋" w:cs="Dialog"/>
                <w:sz w:val="28"/>
                <w:szCs w:val="28"/>
              </w:rPr>
            </w:pPr>
            <w:r w:rsidRPr="006C5946">
              <w:rPr>
                <w:rFonts w:ascii="仿宋" w:eastAsia="仿宋" w:hAnsi="仿宋" w:cs="Dialog"/>
                <w:sz w:val="28"/>
                <w:szCs w:val="28"/>
              </w:rPr>
              <w:t xml:space="preserve">  </w:t>
            </w: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895" w:type="pct"/>
        <w:tblInd w:w="147" w:type="dxa"/>
        <w:tblCellMar>
          <w:left w:w="0" w:type="dxa"/>
          <w:right w:w="0" w:type="dxa"/>
        </w:tblCellMar>
        <w:tblLook w:val="0000" w:firstRow="0" w:lastRow="0" w:firstColumn="0" w:lastColumn="0" w:noHBand="0" w:noVBand="0"/>
      </w:tblPr>
      <w:tblGrid>
        <w:gridCol w:w="10980"/>
      </w:tblGrid>
      <w:tr w:rsidR="00443560" w:rsidRPr="004A1237" w:rsidTr="00443560">
        <w:trPr>
          <w:trHeight w:val="1302"/>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43560">
            <w:pPr>
              <w:spacing w:line="480" w:lineRule="exact"/>
              <w:ind w:left="20"/>
              <w:jc w:val="center"/>
              <w:rPr>
                <w:rFonts w:ascii="仿宋" w:eastAsia="仿宋" w:hAnsi="仿宋" w:cs="Dialog"/>
                <w:sz w:val="36"/>
                <w:szCs w:val="36"/>
              </w:rPr>
            </w:pPr>
            <w:r w:rsidRPr="00443560">
              <w:rPr>
                <w:rFonts w:ascii="仿宋" w:eastAsia="仿宋" w:hAnsi="仿宋" w:cs="Dialog"/>
                <w:b/>
                <w:bCs/>
                <w:sz w:val="36"/>
                <w:szCs w:val="36"/>
              </w:rPr>
              <w:lastRenderedPageBreak/>
              <w:t>2022</w:t>
            </w:r>
            <w:r w:rsidRPr="00443560">
              <w:rPr>
                <w:rFonts w:ascii="仿宋" w:eastAsia="仿宋" w:hAnsi="仿宋" w:cs="Dialog" w:hint="eastAsia"/>
                <w:b/>
                <w:bCs/>
                <w:sz w:val="36"/>
                <w:szCs w:val="36"/>
              </w:rPr>
              <w:t>年</w:t>
            </w:r>
            <w:r w:rsidR="006B0CF8" w:rsidRPr="006B0CF8">
              <w:rPr>
                <w:rFonts w:ascii="仿宋" w:eastAsia="仿宋" w:hAnsi="仿宋" w:cs="Dialog" w:hint="eastAsia"/>
                <w:b/>
                <w:bCs/>
                <w:sz w:val="36"/>
                <w:szCs w:val="36"/>
              </w:rPr>
              <w:t>上海市松江区人民代表大会常务委员会办公室</w:t>
            </w:r>
            <w:r w:rsidRPr="00443560">
              <w:rPr>
                <w:rFonts w:ascii="仿宋" w:eastAsia="仿宋" w:hAnsi="仿宋" w:cs="Dialog" w:hint="eastAsia"/>
                <w:b/>
                <w:bCs/>
                <w:sz w:val="36"/>
                <w:szCs w:val="36"/>
              </w:rPr>
              <w:t>预算编制说明</w:t>
            </w:r>
          </w:p>
        </w:tc>
      </w:tr>
      <w:tr w:rsidR="00443560" w:rsidRPr="004A1237" w:rsidTr="00443560">
        <w:trPr>
          <w:trHeight w:val="205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F1D05" w:rsidRDefault="00443560" w:rsidP="007F7244">
            <w:pPr>
              <w:spacing w:line="360" w:lineRule="auto"/>
              <w:ind w:left="23" w:firstLine="570"/>
              <w:rPr>
                <w:rFonts w:ascii="仿宋" w:eastAsia="仿宋" w:hAnsi="仿宋" w:cs="Dialog"/>
                <w:sz w:val="28"/>
                <w:szCs w:val="28"/>
              </w:rPr>
            </w:pPr>
            <w:r w:rsidRPr="00443560">
              <w:rPr>
                <w:rFonts w:ascii="仿宋" w:eastAsia="仿宋" w:hAnsi="仿宋" w:cs="Dialog"/>
                <w:sz w:val="28"/>
                <w:szCs w:val="28"/>
              </w:rPr>
              <w:t>2022</w:t>
            </w:r>
            <w:r w:rsidRPr="00443560">
              <w:rPr>
                <w:rFonts w:ascii="仿宋" w:eastAsia="仿宋" w:hAnsi="仿宋" w:cs="Dialog" w:hint="eastAsia"/>
                <w:sz w:val="28"/>
                <w:szCs w:val="28"/>
              </w:rPr>
              <w:t>年，</w:t>
            </w:r>
            <w:r w:rsidR="00727BDA" w:rsidRPr="00443560">
              <w:rPr>
                <w:rFonts w:ascii="仿宋" w:eastAsia="仿宋" w:hAnsi="仿宋" w:cs="Dialog" w:hint="eastAsia"/>
                <w:sz w:val="28"/>
                <w:szCs w:val="28"/>
              </w:rPr>
              <w:t>上海市松江区人民代表大会常务委员会办公室</w:t>
            </w:r>
            <w:r w:rsidR="00CE3900">
              <w:rPr>
                <w:rFonts w:ascii="仿宋" w:eastAsia="仿宋" w:hAnsi="仿宋" w:cs="Dialog"/>
                <w:color w:val="auto"/>
                <w:sz w:val="28"/>
                <w:szCs w:val="28"/>
              </w:rPr>
              <w:t>收入预算</w:t>
            </w:r>
            <w:r w:rsidR="00CE3900" w:rsidRPr="00687846">
              <w:rPr>
                <w:rFonts w:ascii="仿宋" w:eastAsia="仿宋" w:hAnsi="仿宋" w:cs="Dialog"/>
                <w:color w:val="auto"/>
                <w:sz w:val="28"/>
                <w:szCs w:val="28"/>
              </w:rPr>
              <w:t>总额为</w:t>
            </w:r>
            <w:r w:rsidR="001E53E3" w:rsidRPr="00443560">
              <w:rPr>
                <w:rFonts w:ascii="仿宋" w:eastAsia="仿宋" w:hAnsi="仿宋" w:cs="Dialog"/>
                <w:sz w:val="28"/>
                <w:szCs w:val="28"/>
              </w:rPr>
              <w:t>153</w:t>
            </w:r>
            <w:r w:rsidR="00004CAC" w:rsidRPr="00443560">
              <w:rPr>
                <w:rFonts w:ascii="仿宋" w:eastAsia="仿宋" w:hAnsi="仿宋" w:cs="Dialog"/>
                <w:sz w:val="28"/>
                <w:szCs w:val="28"/>
              </w:rPr>
              <w:t>4.20</w:t>
            </w:r>
            <w:r w:rsidRPr="00443560">
              <w:rPr>
                <w:rFonts w:ascii="仿宋" w:eastAsia="仿宋" w:hAnsi="仿宋" w:cs="Dialog" w:hint="eastAsia"/>
                <w:sz w:val="28"/>
                <w:szCs w:val="28"/>
              </w:rPr>
              <w:t>万元，其中：财政拨款</w:t>
            </w:r>
            <w:r w:rsidR="00CE3900">
              <w:rPr>
                <w:rFonts w:ascii="仿宋" w:eastAsia="仿宋" w:hAnsi="仿宋" w:cs="Dialog" w:hint="eastAsia"/>
                <w:sz w:val="28"/>
                <w:szCs w:val="28"/>
              </w:rPr>
              <w:t>收入</w:t>
            </w:r>
            <w:r w:rsidRPr="00443560">
              <w:rPr>
                <w:rFonts w:ascii="仿宋" w:eastAsia="仿宋" w:hAnsi="仿宋" w:cs="Dialog" w:hint="eastAsia"/>
                <w:sz w:val="28"/>
                <w:szCs w:val="28"/>
              </w:rPr>
              <w:t>预算</w:t>
            </w:r>
            <w:r w:rsidR="001E53E3" w:rsidRPr="00443560">
              <w:rPr>
                <w:rFonts w:ascii="仿宋" w:eastAsia="仿宋" w:hAnsi="仿宋" w:cs="Dialog"/>
                <w:sz w:val="28"/>
                <w:szCs w:val="28"/>
              </w:rPr>
              <w:t>1514.20</w:t>
            </w:r>
            <w:r w:rsidRPr="00443560">
              <w:rPr>
                <w:rFonts w:ascii="仿宋" w:eastAsia="仿宋" w:hAnsi="仿宋" w:cs="Dialog" w:hint="eastAsia"/>
                <w:sz w:val="28"/>
                <w:szCs w:val="28"/>
              </w:rPr>
              <w:t>万元，比</w:t>
            </w:r>
            <w:r>
              <w:rPr>
                <w:rFonts w:ascii="仿宋" w:eastAsia="仿宋" w:hAnsi="仿宋" w:cs="Dialog"/>
                <w:sz w:val="28"/>
                <w:szCs w:val="28"/>
              </w:rPr>
              <w:t>2021</w:t>
            </w:r>
            <w:r>
              <w:rPr>
                <w:rFonts w:ascii="仿宋" w:eastAsia="仿宋" w:hAnsi="仿宋" w:cs="Dialog" w:hint="eastAsia"/>
                <w:sz w:val="28"/>
                <w:szCs w:val="28"/>
              </w:rPr>
              <w:t>年预算减少</w:t>
            </w:r>
            <w:r>
              <w:rPr>
                <w:rFonts w:ascii="仿宋" w:eastAsia="仿宋" w:hAnsi="仿宋" w:cs="Dialog"/>
                <w:sz w:val="28"/>
                <w:szCs w:val="28"/>
              </w:rPr>
              <w:t>35.81</w:t>
            </w:r>
            <w:r w:rsidR="000745A7">
              <w:rPr>
                <w:rFonts w:ascii="仿宋" w:eastAsia="仿宋" w:hAnsi="仿宋" w:cs="Dialog" w:hint="eastAsia"/>
                <w:sz w:val="28"/>
                <w:szCs w:val="28"/>
              </w:rPr>
              <w:t>万元；</w:t>
            </w:r>
            <w:r w:rsidR="000745A7" w:rsidRPr="000745A7">
              <w:rPr>
                <w:rFonts w:ascii="仿宋" w:eastAsia="仿宋" w:hAnsi="仿宋" w:cs="Dialog" w:hint="eastAsia"/>
                <w:sz w:val="28"/>
                <w:szCs w:val="28"/>
              </w:rPr>
              <w:t>事业收入</w:t>
            </w:r>
            <w:r w:rsidR="000745A7" w:rsidRPr="000745A7">
              <w:rPr>
                <w:rFonts w:ascii="仿宋" w:eastAsia="仿宋" w:hAnsi="仿宋" w:cs="Dialog"/>
                <w:sz w:val="28"/>
                <w:szCs w:val="28"/>
              </w:rPr>
              <w:t>0.00</w:t>
            </w:r>
            <w:r w:rsidR="000745A7" w:rsidRPr="000745A7">
              <w:rPr>
                <w:rFonts w:ascii="仿宋" w:eastAsia="仿宋" w:hAnsi="仿宋" w:cs="Dialog" w:hint="eastAsia"/>
                <w:sz w:val="28"/>
                <w:szCs w:val="28"/>
              </w:rPr>
              <w:t>万元；事业单位经营收入</w:t>
            </w:r>
            <w:r w:rsidR="000745A7" w:rsidRPr="000745A7">
              <w:rPr>
                <w:rFonts w:ascii="仿宋" w:eastAsia="仿宋" w:hAnsi="仿宋" w:cs="Dialog"/>
                <w:sz w:val="28"/>
                <w:szCs w:val="28"/>
              </w:rPr>
              <w:t>0.00</w:t>
            </w:r>
            <w:r w:rsidR="000745A7" w:rsidRPr="000745A7">
              <w:rPr>
                <w:rFonts w:ascii="仿宋" w:eastAsia="仿宋" w:hAnsi="仿宋" w:cs="Dialog" w:hint="eastAsia"/>
                <w:sz w:val="28"/>
                <w:szCs w:val="28"/>
              </w:rPr>
              <w:t>万元；其他收入</w:t>
            </w:r>
            <w:r w:rsidR="00413BB2">
              <w:rPr>
                <w:rFonts w:ascii="仿宋" w:eastAsia="仿宋" w:hAnsi="仿宋" w:cs="Dialog" w:hint="eastAsia"/>
                <w:sz w:val="28"/>
                <w:szCs w:val="28"/>
              </w:rPr>
              <w:t>2</w:t>
            </w:r>
            <w:r w:rsidR="000745A7" w:rsidRPr="000745A7">
              <w:rPr>
                <w:rFonts w:ascii="仿宋" w:eastAsia="仿宋" w:hAnsi="仿宋" w:cs="Dialog"/>
                <w:sz w:val="28"/>
                <w:szCs w:val="28"/>
              </w:rPr>
              <w:t>0.00</w:t>
            </w:r>
            <w:r w:rsidR="000745A7" w:rsidRPr="000745A7">
              <w:rPr>
                <w:rFonts w:ascii="仿宋" w:eastAsia="仿宋" w:hAnsi="仿宋" w:cs="Dialog" w:hint="eastAsia"/>
                <w:sz w:val="28"/>
                <w:szCs w:val="28"/>
              </w:rPr>
              <w:t>万元。</w:t>
            </w:r>
          </w:p>
          <w:p w:rsidR="007F7244" w:rsidRDefault="000745A7" w:rsidP="007F7244">
            <w:pPr>
              <w:spacing w:line="360" w:lineRule="auto"/>
              <w:ind w:left="23" w:firstLine="570"/>
              <w:rPr>
                <w:rFonts w:ascii="仿宋" w:eastAsia="仿宋" w:hAnsi="仿宋" w:cs="Dialog"/>
                <w:sz w:val="28"/>
                <w:szCs w:val="28"/>
              </w:rPr>
            </w:pPr>
            <w:r w:rsidRPr="000745A7">
              <w:rPr>
                <w:rFonts w:ascii="仿宋" w:eastAsia="仿宋" w:hAnsi="仿宋" w:cs="Dialog" w:hint="eastAsia"/>
                <w:sz w:val="28"/>
                <w:szCs w:val="28"/>
              </w:rPr>
              <w:t>支出预算</w:t>
            </w:r>
            <w:r>
              <w:rPr>
                <w:rFonts w:ascii="仿宋" w:eastAsia="仿宋" w:hAnsi="仿宋" w:cs="Dialog"/>
                <w:sz w:val="28"/>
                <w:szCs w:val="28"/>
              </w:rPr>
              <w:t>15</w:t>
            </w:r>
            <w:r w:rsidR="006C657C">
              <w:rPr>
                <w:rFonts w:ascii="仿宋" w:eastAsia="仿宋" w:hAnsi="仿宋" w:cs="Dialog"/>
                <w:sz w:val="28"/>
                <w:szCs w:val="28"/>
              </w:rPr>
              <w:t>3</w:t>
            </w:r>
            <w:r>
              <w:rPr>
                <w:rFonts w:ascii="仿宋" w:eastAsia="仿宋" w:hAnsi="仿宋" w:cs="Dialog"/>
                <w:sz w:val="28"/>
                <w:szCs w:val="28"/>
              </w:rPr>
              <w:t>4.20</w:t>
            </w:r>
            <w:r w:rsidRPr="000745A7">
              <w:rPr>
                <w:rFonts w:ascii="仿宋" w:eastAsia="仿宋" w:hAnsi="仿宋" w:cs="Dialog" w:hint="eastAsia"/>
                <w:sz w:val="28"/>
                <w:szCs w:val="28"/>
              </w:rPr>
              <w:t>万元，其中：财政拨款支出预算</w:t>
            </w:r>
            <w:r>
              <w:rPr>
                <w:rFonts w:ascii="仿宋" w:eastAsia="仿宋" w:hAnsi="仿宋" w:cs="Dialog"/>
                <w:sz w:val="28"/>
                <w:szCs w:val="28"/>
              </w:rPr>
              <w:t>1514.20</w:t>
            </w:r>
            <w:r w:rsidRPr="000745A7">
              <w:rPr>
                <w:rFonts w:ascii="仿宋" w:eastAsia="仿宋" w:hAnsi="仿宋" w:cs="Dialog" w:hint="eastAsia"/>
                <w:sz w:val="28"/>
                <w:szCs w:val="28"/>
              </w:rPr>
              <w:t>万元，比</w:t>
            </w:r>
            <w:r w:rsidRPr="000745A7">
              <w:rPr>
                <w:rFonts w:ascii="仿宋" w:eastAsia="仿宋" w:hAnsi="仿宋" w:cs="Dialog"/>
                <w:sz w:val="28"/>
                <w:szCs w:val="28"/>
              </w:rPr>
              <w:t>2021</w:t>
            </w:r>
            <w:r w:rsidRPr="000745A7">
              <w:rPr>
                <w:rFonts w:ascii="仿宋" w:eastAsia="仿宋" w:hAnsi="仿宋" w:cs="Dialog" w:hint="eastAsia"/>
                <w:sz w:val="28"/>
                <w:szCs w:val="28"/>
              </w:rPr>
              <w:t>年预算</w:t>
            </w:r>
            <w:r>
              <w:rPr>
                <w:rFonts w:ascii="仿宋" w:eastAsia="仿宋" w:hAnsi="仿宋" w:cs="Dialog" w:hint="eastAsia"/>
                <w:sz w:val="28"/>
                <w:szCs w:val="28"/>
              </w:rPr>
              <w:t>减少</w:t>
            </w:r>
            <w:r>
              <w:rPr>
                <w:rFonts w:ascii="仿宋" w:eastAsia="仿宋" w:hAnsi="仿宋" w:cs="Dialog"/>
                <w:sz w:val="28"/>
                <w:szCs w:val="28"/>
              </w:rPr>
              <w:t>35.81</w:t>
            </w:r>
            <w:r w:rsidRPr="000745A7">
              <w:rPr>
                <w:rFonts w:ascii="仿宋" w:eastAsia="仿宋" w:hAnsi="仿宋" w:cs="Dialog" w:hint="eastAsia"/>
                <w:sz w:val="28"/>
                <w:szCs w:val="28"/>
              </w:rPr>
              <w:t>万元。</w:t>
            </w:r>
            <w:r w:rsidR="00443560" w:rsidRPr="00443560">
              <w:rPr>
                <w:rFonts w:ascii="仿宋" w:eastAsia="仿宋" w:hAnsi="仿宋" w:cs="Dialog" w:hint="eastAsia"/>
                <w:sz w:val="28"/>
                <w:szCs w:val="28"/>
              </w:rPr>
              <w:t>财政拨款支出预算中，一般公共预算拨款支出预算</w:t>
            </w:r>
            <w:r w:rsidR="00443560">
              <w:rPr>
                <w:rFonts w:ascii="仿宋" w:eastAsia="仿宋" w:hAnsi="仿宋" w:cs="Dialog"/>
                <w:sz w:val="28"/>
                <w:szCs w:val="28"/>
              </w:rPr>
              <w:t>1514.20</w:t>
            </w:r>
            <w:r w:rsidR="00443560" w:rsidRPr="00443560">
              <w:rPr>
                <w:rFonts w:ascii="仿宋" w:eastAsia="仿宋" w:hAnsi="仿宋" w:cs="Dialog" w:hint="eastAsia"/>
                <w:sz w:val="28"/>
                <w:szCs w:val="28"/>
              </w:rPr>
              <w:t>万元，比</w:t>
            </w:r>
            <w:r w:rsidR="00443560">
              <w:rPr>
                <w:rFonts w:ascii="仿宋" w:eastAsia="仿宋" w:hAnsi="仿宋" w:cs="Dialog"/>
                <w:sz w:val="28"/>
                <w:szCs w:val="28"/>
              </w:rPr>
              <w:t>2021</w:t>
            </w:r>
            <w:r w:rsidR="00443560" w:rsidRPr="00443560">
              <w:rPr>
                <w:rFonts w:ascii="仿宋" w:eastAsia="仿宋" w:hAnsi="仿宋" w:cs="Dialog" w:hint="eastAsia"/>
                <w:sz w:val="28"/>
                <w:szCs w:val="28"/>
              </w:rPr>
              <w:t>年预算减少</w:t>
            </w:r>
            <w:r w:rsidR="00443560">
              <w:rPr>
                <w:rFonts w:ascii="仿宋" w:eastAsia="仿宋" w:hAnsi="仿宋" w:cs="Dialog"/>
                <w:sz w:val="28"/>
                <w:szCs w:val="28"/>
              </w:rPr>
              <w:t>35.81</w:t>
            </w:r>
            <w:r w:rsidR="00443560" w:rsidRPr="00443560">
              <w:rPr>
                <w:rFonts w:ascii="仿宋" w:eastAsia="仿宋" w:hAnsi="仿宋" w:cs="Dialog" w:hint="eastAsia"/>
                <w:sz w:val="28"/>
                <w:szCs w:val="28"/>
              </w:rPr>
              <w:t>万元；政府性基金拨款支出预算</w:t>
            </w:r>
            <w:r w:rsidR="00443560">
              <w:rPr>
                <w:rFonts w:ascii="仿宋" w:eastAsia="仿宋" w:hAnsi="仿宋" w:cs="Dialog"/>
                <w:sz w:val="28"/>
                <w:szCs w:val="28"/>
              </w:rPr>
              <w:t>0.00</w:t>
            </w:r>
            <w:r w:rsidR="00443560" w:rsidRPr="00443560">
              <w:rPr>
                <w:rFonts w:ascii="仿宋" w:eastAsia="仿宋" w:hAnsi="仿宋" w:cs="Dialog" w:hint="eastAsia"/>
                <w:sz w:val="28"/>
                <w:szCs w:val="28"/>
              </w:rPr>
              <w:t>万元，</w:t>
            </w:r>
            <w:r w:rsidR="00443560">
              <w:rPr>
                <w:rFonts w:ascii="仿宋" w:eastAsia="仿宋" w:hAnsi="仿宋" w:cs="Dialog" w:hint="eastAsia"/>
                <w:sz w:val="28"/>
                <w:szCs w:val="28"/>
              </w:rPr>
              <w:t>与</w:t>
            </w:r>
            <w:r w:rsidR="00443560">
              <w:rPr>
                <w:rFonts w:ascii="仿宋" w:eastAsia="仿宋" w:hAnsi="仿宋" w:cs="Dialog"/>
                <w:sz w:val="28"/>
                <w:szCs w:val="28"/>
              </w:rPr>
              <w:t>2021</w:t>
            </w:r>
            <w:r w:rsidR="00443560" w:rsidRPr="00443560">
              <w:rPr>
                <w:rFonts w:ascii="仿宋" w:eastAsia="仿宋" w:hAnsi="仿宋" w:cs="Dialog" w:hint="eastAsia"/>
                <w:sz w:val="28"/>
                <w:szCs w:val="28"/>
              </w:rPr>
              <w:t>年预算</w:t>
            </w:r>
            <w:r w:rsidR="00443560">
              <w:rPr>
                <w:rFonts w:ascii="仿宋" w:eastAsia="仿宋" w:hAnsi="仿宋" w:cs="Dialog" w:hint="eastAsia"/>
                <w:sz w:val="28"/>
                <w:szCs w:val="28"/>
              </w:rPr>
              <w:t>金额</w:t>
            </w:r>
            <w:r w:rsidR="00443560" w:rsidRPr="00443560">
              <w:rPr>
                <w:rFonts w:ascii="仿宋" w:eastAsia="仿宋" w:hAnsi="仿宋" w:cs="Dialog" w:hint="eastAsia"/>
                <w:sz w:val="28"/>
                <w:szCs w:val="28"/>
              </w:rPr>
              <w:t>持平</w:t>
            </w:r>
            <w:r w:rsidR="003F1D05" w:rsidRPr="00687846">
              <w:rPr>
                <w:rFonts w:ascii="仿宋" w:eastAsia="仿宋" w:hAnsi="仿宋" w:cs="宋体"/>
                <w:color w:val="auto"/>
                <w:sz w:val="28"/>
                <w:szCs w:val="28"/>
              </w:rPr>
              <w:t>；国有资本经营预算拨款支出预算为0.00万元，与2021年预算持平。</w:t>
            </w:r>
          </w:p>
          <w:p w:rsidR="007F7244" w:rsidRDefault="007F7244" w:rsidP="007F7244">
            <w:pPr>
              <w:spacing w:line="360" w:lineRule="auto"/>
              <w:ind w:left="23" w:firstLine="570"/>
              <w:rPr>
                <w:rFonts w:ascii="仿宋" w:eastAsia="仿宋" w:hAnsi="仿宋" w:cs="Dialog"/>
                <w:sz w:val="28"/>
                <w:szCs w:val="28"/>
              </w:rPr>
            </w:pPr>
            <w:r>
              <w:rPr>
                <w:rFonts w:ascii="仿宋" w:eastAsia="仿宋" w:hAnsi="仿宋" w:cs="Dialog" w:hint="eastAsia"/>
                <w:sz w:val="28"/>
                <w:szCs w:val="28"/>
              </w:rPr>
              <w:t>财政拨款收入支出减少情况</w:t>
            </w:r>
            <w:r>
              <w:rPr>
                <w:rFonts w:ascii="仿宋" w:eastAsia="仿宋" w:hAnsi="仿宋" w:cs="Dialog"/>
                <w:sz w:val="28"/>
                <w:szCs w:val="28"/>
              </w:rPr>
              <w:t>的主要原因是</w:t>
            </w:r>
            <w:r w:rsidRPr="007F7244">
              <w:rPr>
                <w:rFonts w:ascii="仿宋" w:eastAsia="仿宋" w:hAnsi="仿宋" w:cs="Dialog" w:hint="eastAsia"/>
                <w:sz w:val="28"/>
                <w:szCs w:val="28"/>
              </w:rPr>
              <w:t>2022年度无一次性项目预算经费</w:t>
            </w:r>
            <w:r>
              <w:rPr>
                <w:rFonts w:ascii="仿宋" w:eastAsia="仿宋" w:hAnsi="仿宋" w:cs="Dialog" w:hint="eastAsia"/>
                <w:sz w:val="28"/>
                <w:szCs w:val="28"/>
              </w:rPr>
              <w:t>。</w:t>
            </w:r>
          </w:p>
          <w:p w:rsidR="00443560" w:rsidRPr="00443560" w:rsidRDefault="00443560" w:rsidP="007F7244">
            <w:pPr>
              <w:spacing w:line="360" w:lineRule="auto"/>
              <w:ind w:left="23" w:firstLine="570"/>
              <w:rPr>
                <w:rFonts w:ascii="仿宋" w:eastAsia="仿宋" w:hAnsi="仿宋" w:cs="Dialog"/>
                <w:sz w:val="28"/>
                <w:szCs w:val="28"/>
              </w:rPr>
            </w:pPr>
            <w:r w:rsidRPr="00443560">
              <w:rPr>
                <w:rFonts w:ascii="仿宋" w:eastAsia="仿宋" w:hAnsi="仿宋" w:cs="Dialog" w:hint="eastAsia"/>
                <w:sz w:val="28"/>
                <w:szCs w:val="28"/>
              </w:rPr>
              <w:t>财政拨款支出主要内容如下：</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43560" w:rsidP="00DB75A2">
            <w:pPr>
              <w:spacing w:line="360" w:lineRule="auto"/>
              <w:ind w:left="23"/>
              <w:rPr>
                <w:rFonts w:ascii="仿宋" w:eastAsia="仿宋" w:hAnsi="仿宋" w:cs="Dialog"/>
                <w:sz w:val="28"/>
                <w:szCs w:val="28"/>
              </w:rPr>
            </w:pPr>
            <w:r w:rsidRPr="00443560">
              <w:rPr>
                <w:rFonts w:ascii="仿宋" w:eastAsia="仿宋" w:hAnsi="仿宋" w:cs="Dialog"/>
                <w:sz w:val="28"/>
                <w:szCs w:val="28"/>
              </w:rPr>
              <w:t xml:space="preserve">   1. </w:t>
            </w:r>
            <w:r w:rsidR="00DB75A2">
              <w:rPr>
                <w:rFonts w:ascii="仿宋" w:eastAsia="仿宋" w:hAnsi="仿宋" w:cs="Dialog" w:hint="eastAsia"/>
                <w:sz w:val="28"/>
                <w:szCs w:val="28"/>
              </w:rPr>
              <w:t>“行政运行”</w:t>
            </w:r>
            <w:r>
              <w:rPr>
                <w:rFonts w:ascii="仿宋" w:eastAsia="仿宋" w:hAnsi="仿宋" w:cs="Dialog"/>
                <w:sz w:val="28"/>
                <w:szCs w:val="28"/>
              </w:rPr>
              <w:t>822.7</w:t>
            </w:r>
            <w:r w:rsidR="00C51E5A">
              <w:rPr>
                <w:rFonts w:ascii="仿宋" w:eastAsia="仿宋" w:hAnsi="仿宋" w:cs="Dialog"/>
                <w:sz w:val="28"/>
                <w:szCs w:val="28"/>
              </w:rPr>
              <w:t>8</w:t>
            </w:r>
            <w:r w:rsidRPr="00443560">
              <w:rPr>
                <w:rFonts w:ascii="仿宋" w:eastAsia="仿宋" w:hAnsi="仿宋" w:cs="Dialog" w:hint="eastAsia"/>
                <w:sz w:val="28"/>
                <w:szCs w:val="28"/>
              </w:rPr>
              <w:t>万元，主要用于</w:t>
            </w:r>
            <w:r w:rsidR="00DB75A2">
              <w:rPr>
                <w:rFonts w:ascii="仿宋" w:eastAsia="仿宋" w:hAnsi="仿宋" w:cs="Dialog" w:hint="eastAsia"/>
                <w:sz w:val="28"/>
                <w:szCs w:val="28"/>
              </w:rPr>
              <w:t>：</w:t>
            </w:r>
            <w:r w:rsidRPr="00443560">
              <w:rPr>
                <w:rFonts w:ascii="仿宋" w:eastAsia="仿宋" w:hAnsi="仿宋" w:cs="Dialog" w:hint="eastAsia"/>
                <w:sz w:val="28"/>
                <w:szCs w:val="28"/>
              </w:rPr>
              <w:t>在职职工工资福利支出、福利费、其他社会保险缴费、日常办公费、对个人和家庭的补助以及办公设备购置等支出。</w:t>
            </w:r>
            <w:r w:rsidRPr="00443560">
              <w:rPr>
                <w:rFonts w:ascii="仿宋" w:eastAsia="仿宋" w:hAnsi="仿宋" w:cs="Dialog"/>
                <w:sz w:val="28"/>
                <w:szCs w:val="28"/>
              </w:rPr>
              <w:t xml:space="preserve"> </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43560" w:rsidP="00DB75A2">
            <w:pPr>
              <w:spacing w:line="360" w:lineRule="auto"/>
              <w:ind w:left="23"/>
              <w:rPr>
                <w:rFonts w:ascii="仿宋" w:eastAsia="仿宋" w:hAnsi="仿宋" w:cs="Dialog"/>
                <w:sz w:val="28"/>
                <w:szCs w:val="28"/>
              </w:rPr>
            </w:pPr>
            <w:r w:rsidRPr="00443560">
              <w:rPr>
                <w:rFonts w:ascii="仿宋" w:eastAsia="仿宋" w:hAnsi="仿宋" w:cs="Dialog"/>
                <w:sz w:val="28"/>
                <w:szCs w:val="28"/>
              </w:rPr>
              <w:t xml:space="preserve">   2. </w:t>
            </w:r>
            <w:r w:rsidRPr="00443560">
              <w:rPr>
                <w:rFonts w:ascii="仿宋" w:eastAsia="仿宋" w:hAnsi="仿宋" w:cs="Dialog" w:hint="eastAsia"/>
                <w:sz w:val="28"/>
                <w:szCs w:val="28"/>
              </w:rPr>
              <w:t>“一般行政管理事务”</w:t>
            </w:r>
            <w:r>
              <w:rPr>
                <w:rFonts w:ascii="仿宋" w:eastAsia="仿宋" w:hAnsi="仿宋" w:cs="Dialog"/>
                <w:sz w:val="28"/>
                <w:szCs w:val="28"/>
              </w:rPr>
              <w:t>2.00</w:t>
            </w:r>
            <w:r w:rsidRPr="00443560">
              <w:rPr>
                <w:rFonts w:ascii="仿宋" w:eastAsia="仿宋" w:hAnsi="仿宋" w:cs="Dialog" w:hint="eastAsia"/>
                <w:sz w:val="28"/>
                <w:szCs w:val="28"/>
              </w:rPr>
              <w:t>万元，主要用于</w:t>
            </w:r>
            <w:r w:rsidR="00DB75A2">
              <w:rPr>
                <w:rFonts w:ascii="仿宋" w:eastAsia="仿宋" w:hAnsi="仿宋" w:cs="Dialog" w:hint="eastAsia"/>
                <w:sz w:val="28"/>
                <w:szCs w:val="28"/>
              </w:rPr>
              <w:t>：</w:t>
            </w:r>
            <w:r w:rsidR="008C4975" w:rsidRPr="008C4975">
              <w:rPr>
                <w:rFonts w:ascii="仿宋" w:eastAsia="仿宋" w:hAnsi="仿宋" w:cs="Dialog" w:hint="eastAsia"/>
                <w:sz w:val="28"/>
                <w:szCs w:val="28"/>
              </w:rPr>
              <w:t>松江掌上人大（二期）建设</w:t>
            </w:r>
            <w:r w:rsidR="008C4975" w:rsidRPr="008C4975">
              <w:rPr>
                <w:rFonts w:ascii="仿宋" w:eastAsia="仿宋" w:hAnsi="仿宋" w:cs="Dialog"/>
                <w:sz w:val="28"/>
                <w:szCs w:val="28"/>
              </w:rPr>
              <w:t>(</w:t>
            </w:r>
            <w:r w:rsidR="008C4975" w:rsidRPr="008C4975">
              <w:rPr>
                <w:rFonts w:ascii="仿宋" w:eastAsia="仿宋" w:hAnsi="仿宋" w:cs="Dialog" w:hint="eastAsia"/>
                <w:sz w:val="28"/>
                <w:szCs w:val="28"/>
              </w:rPr>
              <w:t>运维</w:t>
            </w:r>
            <w:r w:rsidR="008C4975" w:rsidRPr="008C4975">
              <w:rPr>
                <w:rFonts w:ascii="仿宋" w:eastAsia="仿宋" w:hAnsi="仿宋" w:cs="Dialog"/>
                <w:sz w:val="28"/>
                <w:szCs w:val="28"/>
              </w:rPr>
              <w:t>)</w:t>
            </w:r>
            <w:r w:rsidR="008C4975">
              <w:rPr>
                <w:rFonts w:ascii="仿宋" w:eastAsia="仿宋" w:hAnsi="仿宋" w:cs="Dialog" w:hint="eastAsia"/>
                <w:sz w:val="28"/>
                <w:szCs w:val="28"/>
              </w:rPr>
              <w:t>。</w:t>
            </w:r>
            <w:r w:rsidRPr="00443560">
              <w:rPr>
                <w:rFonts w:ascii="仿宋" w:eastAsia="仿宋" w:hAnsi="仿宋" w:cs="Dialog"/>
                <w:sz w:val="28"/>
                <w:szCs w:val="28"/>
              </w:rPr>
              <w:t xml:space="preserve"> </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43560" w:rsidP="00DB75A2">
            <w:pPr>
              <w:spacing w:line="360" w:lineRule="auto"/>
              <w:ind w:left="23"/>
              <w:rPr>
                <w:rFonts w:ascii="仿宋" w:eastAsia="仿宋" w:hAnsi="仿宋" w:cs="Dialog"/>
                <w:sz w:val="28"/>
                <w:szCs w:val="28"/>
              </w:rPr>
            </w:pPr>
            <w:r w:rsidRPr="00443560">
              <w:rPr>
                <w:rFonts w:ascii="仿宋" w:eastAsia="仿宋" w:hAnsi="仿宋" w:cs="Dialog"/>
                <w:sz w:val="28"/>
                <w:szCs w:val="28"/>
              </w:rPr>
              <w:t xml:space="preserve">   3. </w:t>
            </w:r>
            <w:r w:rsidRPr="00443560">
              <w:rPr>
                <w:rFonts w:ascii="仿宋" w:eastAsia="仿宋" w:hAnsi="仿宋" w:cs="Dialog" w:hint="eastAsia"/>
                <w:sz w:val="28"/>
                <w:szCs w:val="28"/>
              </w:rPr>
              <w:t>“</w:t>
            </w:r>
            <w:r w:rsidR="008C4975" w:rsidRPr="008C4975">
              <w:rPr>
                <w:rFonts w:ascii="仿宋" w:eastAsia="仿宋" w:hAnsi="仿宋" w:cs="Dialog" w:hint="eastAsia"/>
                <w:sz w:val="28"/>
                <w:szCs w:val="28"/>
              </w:rPr>
              <w:t>人大会议</w:t>
            </w:r>
            <w:r w:rsidRPr="00443560">
              <w:rPr>
                <w:rFonts w:ascii="仿宋" w:eastAsia="仿宋" w:hAnsi="仿宋" w:cs="Dialog" w:hint="eastAsia"/>
                <w:sz w:val="28"/>
                <w:szCs w:val="28"/>
              </w:rPr>
              <w:t>”</w:t>
            </w:r>
            <w:r w:rsidR="008C4975">
              <w:rPr>
                <w:rFonts w:ascii="仿宋" w:eastAsia="仿宋" w:hAnsi="仿宋" w:cs="Dialog"/>
                <w:sz w:val="28"/>
                <w:szCs w:val="28"/>
              </w:rPr>
              <w:t>67.00</w:t>
            </w:r>
            <w:r w:rsidRPr="00443560">
              <w:rPr>
                <w:rFonts w:ascii="仿宋" w:eastAsia="仿宋" w:hAnsi="仿宋" w:cs="Dialog" w:hint="eastAsia"/>
                <w:sz w:val="28"/>
                <w:szCs w:val="28"/>
              </w:rPr>
              <w:t>万元，主要用于</w:t>
            </w:r>
            <w:r w:rsidR="00DB75A2">
              <w:rPr>
                <w:rFonts w:ascii="仿宋" w:eastAsia="仿宋" w:hAnsi="仿宋" w:cs="Dialog" w:hint="eastAsia"/>
                <w:sz w:val="28"/>
                <w:szCs w:val="28"/>
              </w:rPr>
              <w:t>：</w:t>
            </w:r>
            <w:r w:rsidR="008C4975" w:rsidRPr="008C4975">
              <w:rPr>
                <w:rFonts w:ascii="仿宋" w:eastAsia="仿宋" w:hAnsi="仿宋" w:cs="Dialog" w:hint="eastAsia"/>
                <w:sz w:val="28"/>
                <w:szCs w:val="28"/>
              </w:rPr>
              <w:t>人代会会议</w:t>
            </w:r>
            <w:r w:rsidR="00D35CB9">
              <w:rPr>
                <w:rFonts w:ascii="仿宋" w:eastAsia="仿宋" w:hAnsi="仿宋" w:cs="Dialog" w:hint="eastAsia"/>
                <w:sz w:val="28"/>
                <w:szCs w:val="28"/>
              </w:rPr>
              <w:t>等会议费用。</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D35CB9" w:rsidRDefault="00D35CB9"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 xml:space="preserve">4. </w:t>
            </w:r>
            <w:r>
              <w:rPr>
                <w:rFonts w:ascii="仿宋" w:eastAsia="仿宋" w:hAnsi="仿宋" w:cs="Dialog" w:hint="eastAsia"/>
                <w:sz w:val="28"/>
                <w:szCs w:val="28"/>
              </w:rPr>
              <w:t>“人大监督”</w:t>
            </w:r>
            <w:r>
              <w:rPr>
                <w:rFonts w:ascii="仿宋" w:eastAsia="仿宋" w:hAnsi="仿宋" w:cs="Dialog"/>
                <w:sz w:val="28"/>
                <w:szCs w:val="28"/>
              </w:rPr>
              <w:t>37.00</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Pr>
                <w:rFonts w:ascii="仿宋" w:eastAsia="仿宋" w:hAnsi="仿宋" w:cs="Dialog" w:hint="eastAsia"/>
                <w:sz w:val="28"/>
                <w:szCs w:val="28"/>
              </w:rPr>
              <w:t>课题调研等调研经费。</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D35CB9"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 xml:space="preserve">5. </w:t>
            </w:r>
            <w:r>
              <w:rPr>
                <w:rFonts w:ascii="仿宋" w:eastAsia="仿宋" w:hAnsi="仿宋" w:cs="Dialog" w:hint="eastAsia"/>
                <w:sz w:val="28"/>
                <w:szCs w:val="28"/>
              </w:rPr>
              <w:t>“代表工作</w:t>
            </w:r>
            <w:r>
              <w:rPr>
                <w:rFonts w:ascii="仿宋" w:eastAsia="仿宋" w:hAnsi="仿宋" w:cs="Dialog"/>
                <w:sz w:val="28"/>
                <w:szCs w:val="28"/>
              </w:rPr>
              <w:t>”100.00</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Pr>
                <w:rFonts w:ascii="仿宋" w:eastAsia="仿宋" w:hAnsi="仿宋" w:cs="Dialog" w:hint="eastAsia"/>
                <w:sz w:val="28"/>
                <w:szCs w:val="28"/>
              </w:rPr>
              <w:t>代表工作和代表履职费等。</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6</w:t>
            </w:r>
            <w:r>
              <w:rPr>
                <w:rFonts w:ascii="仿宋" w:eastAsia="仿宋" w:hAnsi="仿宋" w:cs="Dialog" w:hint="eastAsia"/>
                <w:sz w:val="28"/>
                <w:szCs w:val="28"/>
              </w:rPr>
              <w:t>．</w:t>
            </w:r>
            <w:r>
              <w:rPr>
                <w:rFonts w:ascii="仿宋" w:eastAsia="仿宋" w:hAnsi="仿宋" w:cs="Dialog"/>
                <w:sz w:val="28"/>
                <w:szCs w:val="28"/>
              </w:rPr>
              <w:t xml:space="preserve"> </w:t>
            </w:r>
            <w:r>
              <w:rPr>
                <w:rFonts w:ascii="仿宋" w:eastAsia="仿宋" w:hAnsi="仿宋" w:cs="Dialog" w:hint="eastAsia"/>
                <w:sz w:val="28"/>
                <w:szCs w:val="28"/>
              </w:rPr>
              <w:t>“培训支出”</w:t>
            </w:r>
            <w:r>
              <w:rPr>
                <w:rFonts w:ascii="仿宋" w:eastAsia="仿宋" w:hAnsi="仿宋" w:cs="Dialog"/>
                <w:sz w:val="28"/>
                <w:szCs w:val="28"/>
              </w:rPr>
              <w:t>70.00</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sidRPr="00421E27">
              <w:rPr>
                <w:rFonts w:ascii="仿宋" w:eastAsia="仿宋" w:hAnsi="仿宋" w:cs="Dialog" w:hint="eastAsia"/>
                <w:sz w:val="28"/>
                <w:szCs w:val="28"/>
              </w:rPr>
              <w:t>市区人大代表、区人大常委会组成人员的履职学习培训。</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7</w:t>
            </w:r>
            <w:r>
              <w:rPr>
                <w:rFonts w:ascii="仿宋" w:eastAsia="仿宋" w:hAnsi="仿宋" w:cs="Dialog" w:hint="eastAsia"/>
                <w:sz w:val="28"/>
                <w:szCs w:val="28"/>
              </w:rPr>
              <w:t>．</w:t>
            </w:r>
            <w:r>
              <w:rPr>
                <w:rFonts w:ascii="仿宋" w:eastAsia="仿宋" w:hAnsi="仿宋" w:cs="Dialog"/>
                <w:sz w:val="28"/>
                <w:szCs w:val="28"/>
              </w:rPr>
              <w:t xml:space="preserve"> </w:t>
            </w:r>
            <w:r>
              <w:rPr>
                <w:rFonts w:ascii="仿宋" w:eastAsia="仿宋" w:hAnsi="仿宋" w:cs="Dialog" w:hint="eastAsia"/>
                <w:sz w:val="28"/>
                <w:szCs w:val="28"/>
              </w:rPr>
              <w:t>“</w:t>
            </w:r>
            <w:r w:rsidRPr="00421E27">
              <w:rPr>
                <w:rFonts w:ascii="仿宋" w:eastAsia="仿宋" w:hAnsi="仿宋" w:cs="Dialog" w:hint="eastAsia"/>
                <w:sz w:val="28"/>
                <w:szCs w:val="28"/>
              </w:rPr>
              <w:t>行政单位离退休</w:t>
            </w:r>
            <w:r>
              <w:rPr>
                <w:rFonts w:ascii="仿宋" w:eastAsia="仿宋" w:hAnsi="仿宋" w:cs="Dialog" w:hint="eastAsia"/>
                <w:sz w:val="28"/>
                <w:szCs w:val="28"/>
              </w:rPr>
              <w:t>”</w:t>
            </w:r>
            <w:r>
              <w:rPr>
                <w:rFonts w:ascii="仿宋" w:eastAsia="仿宋" w:hAnsi="仿宋" w:cs="Dialog"/>
                <w:sz w:val="28"/>
                <w:szCs w:val="28"/>
              </w:rPr>
              <w:t>25.90</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sidRPr="00421E27">
              <w:rPr>
                <w:rFonts w:ascii="仿宋" w:eastAsia="仿宋" w:hAnsi="仿宋" w:cs="Dialog" w:hint="eastAsia"/>
                <w:sz w:val="28"/>
                <w:szCs w:val="28"/>
              </w:rPr>
              <w:t>行政单位退休人员的福利支出及离休人员的补贴支出。</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8</w:t>
            </w:r>
            <w:r>
              <w:rPr>
                <w:rFonts w:ascii="仿宋" w:eastAsia="仿宋" w:hAnsi="仿宋" w:cs="Dialog" w:hint="eastAsia"/>
                <w:sz w:val="28"/>
                <w:szCs w:val="28"/>
              </w:rPr>
              <w:t>．</w:t>
            </w:r>
            <w:r>
              <w:rPr>
                <w:rFonts w:ascii="仿宋" w:eastAsia="仿宋" w:hAnsi="仿宋" w:cs="Dialog"/>
                <w:sz w:val="28"/>
                <w:szCs w:val="28"/>
              </w:rPr>
              <w:t xml:space="preserve"> </w:t>
            </w:r>
            <w:r>
              <w:rPr>
                <w:rFonts w:ascii="仿宋" w:eastAsia="仿宋" w:hAnsi="仿宋" w:cs="Dialog" w:hint="eastAsia"/>
                <w:sz w:val="28"/>
                <w:szCs w:val="28"/>
              </w:rPr>
              <w:t>“</w:t>
            </w:r>
            <w:r w:rsidRPr="00421E27">
              <w:rPr>
                <w:rFonts w:ascii="仿宋" w:eastAsia="仿宋" w:hAnsi="仿宋" w:cs="Dialog" w:hint="eastAsia"/>
                <w:sz w:val="28"/>
                <w:szCs w:val="28"/>
              </w:rPr>
              <w:t>机关事业单位基本养老保险缴费支出</w:t>
            </w:r>
            <w:r>
              <w:rPr>
                <w:rFonts w:ascii="仿宋" w:eastAsia="仿宋" w:hAnsi="仿宋" w:cs="Dialog" w:hint="eastAsia"/>
                <w:sz w:val="28"/>
                <w:szCs w:val="28"/>
              </w:rPr>
              <w:t>”</w:t>
            </w:r>
            <w:r w:rsidR="00DB75A2">
              <w:rPr>
                <w:rFonts w:ascii="仿宋" w:eastAsia="仿宋" w:hAnsi="仿宋" w:cs="Dialog"/>
                <w:sz w:val="28"/>
                <w:szCs w:val="28"/>
              </w:rPr>
              <w:t xml:space="preserve"> </w:t>
            </w:r>
            <w:r>
              <w:rPr>
                <w:rFonts w:ascii="仿宋" w:eastAsia="仿宋" w:hAnsi="仿宋" w:cs="Dialog"/>
                <w:sz w:val="28"/>
                <w:szCs w:val="28"/>
              </w:rPr>
              <w:t>66.61</w:t>
            </w:r>
            <w:r>
              <w:rPr>
                <w:rFonts w:ascii="仿宋" w:eastAsia="仿宋" w:hAnsi="仿宋" w:cs="Dialog" w:hint="eastAsia"/>
                <w:sz w:val="28"/>
                <w:szCs w:val="28"/>
              </w:rPr>
              <w:t>万元，主要用</w:t>
            </w:r>
            <w:r w:rsidR="00DB75A2">
              <w:rPr>
                <w:rFonts w:ascii="仿宋" w:eastAsia="仿宋" w:hAnsi="仿宋" w:cs="Dialog" w:hint="eastAsia"/>
                <w:sz w:val="28"/>
                <w:szCs w:val="28"/>
              </w:rPr>
              <w:t>：</w:t>
            </w:r>
            <w:r>
              <w:rPr>
                <w:rFonts w:ascii="仿宋" w:eastAsia="仿宋" w:hAnsi="仿宋" w:cs="Dialog" w:hint="eastAsia"/>
                <w:sz w:val="28"/>
                <w:szCs w:val="28"/>
              </w:rPr>
              <w:t>于</w:t>
            </w:r>
            <w:r w:rsidRPr="00421E27">
              <w:rPr>
                <w:rFonts w:ascii="仿宋" w:eastAsia="仿宋" w:hAnsi="仿宋" w:cs="Dialog" w:hint="eastAsia"/>
                <w:sz w:val="28"/>
                <w:szCs w:val="28"/>
              </w:rPr>
              <w:t>在职职工基本养老保险缴费的支出。</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9</w:t>
            </w:r>
            <w:r>
              <w:rPr>
                <w:rFonts w:ascii="仿宋" w:eastAsia="仿宋" w:hAnsi="仿宋" w:cs="Dialog" w:hint="eastAsia"/>
                <w:sz w:val="28"/>
                <w:szCs w:val="28"/>
              </w:rPr>
              <w:t>．“</w:t>
            </w:r>
            <w:r w:rsidRPr="00421E27">
              <w:rPr>
                <w:rFonts w:ascii="仿宋" w:eastAsia="仿宋" w:hAnsi="仿宋" w:cs="Dialog" w:hint="eastAsia"/>
                <w:sz w:val="28"/>
                <w:szCs w:val="28"/>
              </w:rPr>
              <w:t>机关事业单位职业年金缴费支出</w:t>
            </w:r>
            <w:r>
              <w:rPr>
                <w:rFonts w:ascii="仿宋" w:eastAsia="仿宋" w:hAnsi="仿宋" w:cs="Dialog" w:hint="eastAsia"/>
                <w:sz w:val="28"/>
                <w:szCs w:val="28"/>
              </w:rPr>
              <w:t>”</w:t>
            </w:r>
            <w:r w:rsidR="00DB75A2">
              <w:rPr>
                <w:rFonts w:ascii="仿宋" w:eastAsia="仿宋" w:hAnsi="仿宋" w:cs="Dialog"/>
                <w:sz w:val="28"/>
                <w:szCs w:val="28"/>
              </w:rPr>
              <w:t xml:space="preserve"> </w:t>
            </w:r>
            <w:r>
              <w:rPr>
                <w:rFonts w:ascii="仿宋" w:eastAsia="仿宋" w:hAnsi="仿宋" w:cs="Dialog"/>
                <w:sz w:val="28"/>
                <w:szCs w:val="28"/>
              </w:rPr>
              <w:t>33.30</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sidRPr="00421E27">
              <w:rPr>
                <w:rFonts w:ascii="仿宋" w:eastAsia="仿宋" w:hAnsi="仿宋" w:cs="Dialog" w:hint="eastAsia"/>
                <w:sz w:val="28"/>
                <w:szCs w:val="28"/>
              </w:rPr>
              <w:t>按照国家政策规定为在职人员缴纳职业年金的支出。</w:t>
            </w:r>
          </w:p>
        </w:tc>
      </w:tr>
      <w:tr w:rsidR="00443560"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43560" w:rsidRDefault="00421E27"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lastRenderedPageBreak/>
              <w:t>10</w:t>
            </w:r>
            <w:r>
              <w:rPr>
                <w:rFonts w:ascii="仿宋" w:eastAsia="仿宋" w:hAnsi="仿宋" w:cs="Dialog" w:hint="eastAsia"/>
                <w:sz w:val="28"/>
                <w:szCs w:val="28"/>
              </w:rPr>
              <w:t>．“</w:t>
            </w:r>
            <w:r w:rsidRPr="00421E27">
              <w:rPr>
                <w:rFonts w:ascii="仿宋" w:eastAsia="仿宋" w:hAnsi="仿宋" w:cs="Dialog" w:hint="eastAsia"/>
                <w:sz w:val="28"/>
                <w:szCs w:val="28"/>
              </w:rPr>
              <w:t>行政单位医疗</w:t>
            </w:r>
            <w:r>
              <w:rPr>
                <w:rFonts w:ascii="仿宋" w:eastAsia="仿宋" w:hAnsi="仿宋" w:cs="Dialog" w:hint="eastAsia"/>
                <w:sz w:val="28"/>
                <w:szCs w:val="28"/>
              </w:rPr>
              <w:t>”</w:t>
            </w:r>
            <w:r>
              <w:rPr>
                <w:rFonts w:ascii="仿宋" w:eastAsia="仿宋" w:hAnsi="仿宋" w:cs="Dialog"/>
                <w:sz w:val="28"/>
                <w:szCs w:val="28"/>
              </w:rPr>
              <w:t>47.91</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sidR="00B7488F" w:rsidRPr="00B7488F">
              <w:rPr>
                <w:rFonts w:ascii="仿宋" w:eastAsia="仿宋" w:hAnsi="仿宋" w:cs="Dialog" w:hint="eastAsia"/>
                <w:sz w:val="28"/>
                <w:szCs w:val="28"/>
              </w:rPr>
              <w:t>按照国家政策规定为行政在职人员缴纳基本医疗保险费的支出。</w:t>
            </w:r>
          </w:p>
        </w:tc>
      </w:tr>
      <w:tr w:rsidR="00B7488F"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7488F" w:rsidRDefault="00B7488F" w:rsidP="00DB75A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 xml:space="preserve">11. </w:t>
            </w:r>
            <w:r>
              <w:rPr>
                <w:rFonts w:ascii="仿宋" w:eastAsia="仿宋" w:hAnsi="仿宋" w:cs="Dialog" w:hint="eastAsia"/>
                <w:sz w:val="28"/>
                <w:szCs w:val="28"/>
              </w:rPr>
              <w:t>“住房公积金”</w:t>
            </w:r>
            <w:r>
              <w:rPr>
                <w:rFonts w:ascii="仿宋" w:eastAsia="仿宋" w:hAnsi="仿宋" w:cs="Dialog"/>
                <w:sz w:val="28"/>
                <w:szCs w:val="28"/>
              </w:rPr>
              <w:t>96.74</w:t>
            </w:r>
            <w:r>
              <w:rPr>
                <w:rFonts w:ascii="仿宋" w:eastAsia="仿宋" w:hAnsi="仿宋" w:cs="Dialog" w:hint="eastAsia"/>
                <w:sz w:val="28"/>
                <w:szCs w:val="28"/>
              </w:rPr>
              <w:t>万元，主要用于</w:t>
            </w:r>
            <w:r w:rsidR="00DB75A2">
              <w:rPr>
                <w:rFonts w:ascii="仿宋" w:eastAsia="仿宋" w:hAnsi="仿宋" w:cs="Dialog" w:hint="eastAsia"/>
                <w:sz w:val="28"/>
                <w:szCs w:val="28"/>
              </w:rPr>
              <w:t>：</w:t>
            </w:r>
            <w:r w:rsidRPr="00B7488F">
              <w:rPr>
                <w:rFonts w:ascii="仿宋" w:eastAsia="仿宋" w:hAnsi="仿宋" w:cs="Dialog" w:hint="eastAsia"/>
                <w:sz w:val="28"/>
                <w:szCs w:val="28"/>
              </w:rPr>
              <w:t>按照国家政策规定为在职人员缴纳住房公积金的支出。</w:t>
            </w:r>
          </w:p>
        </w:tc>
      </w:tr>
      <w:tr w:rsidR="00B7488F"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7488F" w:rsidRDefault="00B7488F" w:rsidP="00A66B72">
            <w:pPr>
              <w:spacing w:line="360" w:lineRule="auto"/>
              <w:ind w:left="23" w:firstLineChars="150" w:firstLine="420"/>
              <w:rPr>
                <w:rFonts w:ascii="仿宋" w:eastAsia="仿宋" w:hAnsi="仿宋" w:cs="Dialog"/>
                <w:sz w:val="28"/>
                <w:szCs w:val="28"/>
              </w:rPr>
            </w:pPr>
            <w:r>
              <w:rPr>
                <w:rFonts w:ascii="仿宋" w:eastAsia="仿宋" w:hAnsi="仿宋" w:cs="Dialog"/>
                <w:sz w:val="28"/>
                <w:szCs w:val="28"/>
              </w:rPr>
              <w:t xml:space="preserve">12. </w:t>
            </w:r>
            <w:r>
              <w:rPr>
                <w:rFonts w:ascii="仿宋" w:eastAsia="仿宋" w:hAnsi="仿宋" w:cs="Dialog" w:hint="eastAsia"/>
                <w:sz w:val="28"/>
                <w:szCs w:val="28"/>
              </w:rPr>
              <w:t>“购房补贴”</w:t>
            </w:r>
            <w:r>
              <w:rPr>
                <w:rFonts w:ascii="仿宋" w:eastAsia="仿宋" w:hAnsi="仿宋" w:cs="Dialog"/>
                <w:sz w:val="28"/>
                <w:szCs w:val="28"/>
              </w:rPr>
              <w:t>144.96</w:t>
            </w:r>
            <w:r>
              <w:rPr>
                <w:rFonts w:ascii="仿宋" w:eastAsia="仿宋" w:hAnsi="仿宋" w:cs="Dialog" w:hint="eastAsia"/>
                <w:sz w:val="28"/>
                <w:szCs w:val="28"/>
              </w:rPr>
              <w:t>万元，主要用于</w:t>
            </w:r>
            <w:r w:rsidR="00A66B72">
              <w:rPr>
                <w:rFonts w:ascii="仿宋" w:eastAsia="仿宋" w:hAnsi="仿宋" w:cs="Dialog" w:hint="eastAsia"/>
                <w:sz w:val="28"/>
                <w:szCs w:val="28"/>
              </w:rPr>
              <w:t>：</w:t>
            </w:r>
            <w:r w:rsidRPr="00B7488F">
              <w:rPr>
                <w:rFonts w:ascii="仿宋" w:eastAsia="仿宋" w:hAnsi="仿宋" w:cs="Dialog" w:hint="eastAsia"/>
                <w:sz w:val="28"/>
                <w:szCs w:val="28"/>
              </w:rPr>
              <w:t>公务员购房补贴的支出。</w:t>
            </w:r>
          </w:p>
        </w:tc>
      </w:tr>
      <w:tr w:rsidR="00B7488F" w:rsidRPr="004A1237" w:rsidTr="00443560">
        <w:trPr>
          <w:trHeight w:val="93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7488F" w:rsidRDefault="00B7488F" w:rsidP="00421E27">
            <w:pPr>
              <w:spacing w:line="255" w:lineRule="exact"/>
              <w:ind w:left="20" w:firstLineChars="150" w:firstLine="420"/>
              <w:rPr>
                <w:rFonts w:ascii="仿宋" w:eastAsia="仿宋" w:hAnsi="仿宋" w:cs="Dialog"/>
                <w:sz w:val="28"/>
                <w:szCs w:val="28"/>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35" w:type="pct"/>
        <w:tblInd w:w="147" w:type="dxa"/>
        <w:tblCellMar>
          <w:left w:w="0" w:type="dxa"/>
          <w:right w:w="0" w:type="dxa"/>
        </w:tblCellMar>
        <w:tblLook w:val="0000" w:firstRow="0" w:lastRow="0" w:firstColumn="0" w:lastColumn="0" w:noHBand="0" w:noVBand="0"/>
      </w:tblPr>
      <w:tblGrid>
        <w:gridCol w:w="2942"/>
        <w:gridCol w:w="2170"/>
        <w:gridCol w:w="3089"/>
        <w:gridCol w:w="2869"/>
      </w:tblGrid>
      <w:tr w:rsidR="00443560" w:rsidRPr="004A1237" w:rsidTr="007A31B9">
        <w:trPr>
          <w:trHeight w:val="507"/>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B2E67" w:rsidRDefault="00443560">
            <w:pPr>
              <w:spacing w:line="435" w:lineRule="exact"/>
              <w:ind w:left="20"/>
              <w:jc w:val="center"/>
              <w:rPr>
                <w:rFonts w:ascii="Dialog" w:eastAsia="Times New Roman" w:hAnsi="Times New Roman" w:cs="Dialog"/>
                <w:b/>
                <w:sz w:val="36"/>
                <w:szCs w:val="36"/>
              </w:rPr>
            </w:pPr>
            <w:r w:rsidRPr="004B2E67">
              <w:rPr>
                <w:rFonts w:ascii="Dialog" w:eastAsia="Times New Roman" w:hAnsi="Times New Roman" w:cs="Dialog"/>
                <w:b/>
                <w:bCs/>
                <w:sz w:val="36"/>
                <w:szCs w:val="36"/>
              </w:rPr>
              <w:lastRenderedPageBreak/>
              <w:t>2022</w:t>
            </w:r>
            <w:r w:rsidRPr="004B2E67">
              <w:rPr>
                <w:rFonts w:ascii="宋体" w:eastAsia="宋体" w:hAnsi="宋体" w:cs="宋体" w:hint="eastAsia"/>
                <w:b/>
                <w:bCs/>
                <w:sz w:val="36"/>
                <w:szCs w:val="36"/>
              </w:rPr>
              <w:t>年部门财务收支预算总表</w:t>
            </w:r>
          </w:p>
        </w:tc>
      </w:tr>
      <w:tr w:rsidR="00443560" w:rsidRPr="004A1237" w:rsidTr="007A31B9">
        <w:trPr>
          <w:trHeight w:val="286"/>
        </w:trPr>
        <w:tc>
          <w:tcPr>
            <w:tcW w:w="2309"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139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129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7A31B9">
        <w:trPr>
          <w:trHeight w:val="286"/>
        </w:trPr>
        <w:tc>
          <w:tcPr>
            <w:tcW w:w="2309"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本年收入</w:t>
            </w:r>
          </w:p>
        </w:tc>
        <w:tc>
          <w:tcPr>
            <w:tcW w:w="26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本年支出</w:t>
            </w:r>
          </w:p>
        </w:tc>
      </w:tr>
      <w:tr w:rsidR="00443560" w:rsidRPr="004A1237" w:rsidTr="007A31B9">
        <w:trPr>
          <w:trHeight w:val="286"/>
        </w:trPr>
        <w:tc>
          <w:tcPr>
            <w:tcW w:w="132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98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c>
          <w:tcPr>
            <w:tcW w:w="139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129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r>
      <w:tr w:rsidR="00443560"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一、财政拨款收入</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一、一般公共服务支出</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10,487,745.13</w:t>
            </w:r>
          </w:p>
        </w:tc>
      </w:tr>
      <w:tr w:rsidR="00443560"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 xml:space="preserve">1. </w:t>
            </w:r>
            <w:r>
              <w:rPr>
                <w:rFonts w:ascii="宋体" w:eastAsia="宋体" w:hAnsi="宋体" w:cs="宋体" w:hint="eastAsia"/>
                <w:sz w:val="18"/>
                <w:szCs w:val="18"/>
              </w:rPr>
              <w:t>一般公共预算资金</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二、教育支出</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443560"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 xml:space="preserve">2. </w:t>
            </w:r>
            <w:r>
              <w:rPr>
                <w:rFonts w:ascii="宋体" w:eastAsia="宋体" w:hAnsi="宋体" w:cs="宋体" w:hint="eastAsia"/>
                <w:sz w:val="18"/>
                <w:szCs w:val="18"/>
              </w:rPr>
              <w:t>政府性基金</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三、社会保障和就业支出</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r>
      <w:tr w:rsidR="00443560"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72037C" w:rsidRDefault="0072037C">
            <w:pPr>
              <w:spacing w:line="225" w:lineRule="exact"/>
              <w:ind w:left="20"/>
              <w:rPr>
                <w:rFonts w:ascii="Dialog" w:eastAsiaTheme="minorEastAsia" w:hAnsi="Times New Roman" w:cs="Dialog"/>
                <w:sz w:val="18"/>
                <w:szCs w:val="18"/>
              </w:rPr>
            </w:pPr>
            <w:r w:rsidRPr="0072037C">
              <w:rPr>
                <w:rFonts w:ascii="宋体" w:eastAsia="宋体" w:hAnsi="宋体" w:cs="宋体" w:hint="eastAsia"/>
                <w:sz w:val="18"/>
                <w:szCs w:val="18"/>
              </w:rPr>
              <w:t>3、</w:t>
            </w:r>
            <w:r w:rsidRPr="0072037C">
              <w:rPr>
                <w:rFonts w:ascii="宋体" w:eastAsia="宋体" w:hAnsi="宋体" w:cs="宋体"/>
                <w:sz w:val="18"/>
                <w:szCs w:val="18"/>
              </w:rPr>
              <w:t>国有资本经营收入</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四、卫生健康支出</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二、事业收入</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五、住房保障支出</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三、事业单位经营收入</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四、其他收入</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200,000.00</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rPr>
                <w:rFonts w:ascii="Times New Roman" w:hAnsi="Times New Roman" w:cs="Times New Roman"/>
                <w:color w:val="auto"/>
              </w:rPr>
            </w:pP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Pr="004A1237" w:rsidRDefault="0072037C" w:rsidP="0072037C">
            <w:pPr>
              <w:jc w:val="right"/>
              <w:rPr>
                <w:rFonts w:ascii="Times New Roman" w:hAnsi="Times New Roman" w:cs="Times New Roman"/>
                <w:color w:val="auto"/>
              </w:rPr>
            </w:pPr>
          </w:p>
        </w:tc>
      </w:tr>
      <w:tr w:rsidR="0072037C" w:rsidRPr="004A1237" w:rsidTr="007A31B9">
        <w:trPr>
          <w:trHeight w:val="325"/>
        </w:trPr>
        <w:tc>
          <w:tcPr>
            <w:tcW w:w="13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收</w:t>
            </w:r>
            <w:r>
              <w:rPr>
                <w:rFonts w:ascii="Dialog" w:eastAsia="Times New Roman" w:hAnsi="Times New Roman" w:cs="Dialog"/>
                <w:sz w:val="18"/>
                <w:szCs w:val="18"/>
              </w:rPr>
              <w:t xml:space="preserve"> </w:t>
            </w:r>
            <w:r>
              <w:rPr>
                <w:rFonts w:ascii="宋体" w:eastAsia="宋体" w:hAnsi="宋体" w:cs="宋体" w:hint="eastAsia"/>
                <w:sz w:val="18"/>
                <w:szCs w:val="18"/>
              </w:rPr>
              <w:t>入</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98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15,341,991.96</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支</w:t>
            </w:r>
            <w:r>
              <w:rPr>
                <w:rFonts w:ascii="Dialog" w:eastAsia="Times New Roman" w:hAnsi="Times New Roman" w:cs="Dialog"/>
                <w:sz w:val="18"/>
                <w:szCs w:val="18"/>
              </w:rPr>
              <w:t xml:space="preserve"> </w:t>
            </w:r>
            <w:r>
              <w:rPr>
                <w:rFonts w:ascii="宋体" w:eastAsia="宋体" w:hAnsi="宋体" w:cs="宋体" w:hint="eastAsia"/>
                <w:sz w:val="18"/>
                <w:szCs w:val="18"/>
              </w:rPr>
              <w:t>出</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1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2037C" w:rsidRDefault="0072037C" w:rsidP="007203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15,341,991.96</w:t>
            </w:r>
          </w:p>
        </w:tc>
      </w:tr>
      <w:tr w:rsidR="0072037C" w:rsidRPr="004A1237" w:rsidTr="007A31B9">
        <w:trPr>
          <w:trHeight w:val="1319"/>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2037C" w:rsidRPr="00296476" w:rsidRDefault="0072037C" w:rsidP="0072037C">
            <w:pPr>
              <w:spacing w:line="255" w:lineRule="exact"/>
              <w:ind w:left="20" w:firstLineChars="200" w:firstLine="360"/>
              <w:rPr>
                <w:rFonts w:ascii="Dialog" w:eastAsia="Times New Roman" w:hAnsi="Times New Roman" w:cs="Dialog"/>
                <w:sz w:val="18"/>
                <w:szCs w:val="18"/>
              </w:rPr>
            </w:pPr>
            <w:r w:rsidRPr="00296476">
              <w:rPr>
                <w:rFonts w:ascii="Dialog" w:eastAsia="Times New Roman" w:hAnsi="Times New Roman" w:cs="Dialog"/>
                <w:sz w:val="18"/>
                <w:szCs w:val="18"/>
              </w:rPr>
              <w:t>2022</w:t>
            </w:r>
            <w:r w:rsidRPr="00296476">
              <w:rPr>
                <w:rFonts w:ascii="宋体" w:eastAsia="宋体" w:hAnsi="宋体" w:cs="宋体" w:hint="eastAsia"/>
                <w:sz w:val="18"/>
                <w:szCs w:val="18"/>
              </w:rPr>
              <w:t>年本部门收入预算</w:t>
            </w:r>
            <w:r w:rsidRPr="00296476">
              <w:rPr>
                <w:rFonts w:ascii="Dialog" w:eastAsia="Times New Roman" w:hAnsi="Times New Roman" w:cs="Dialog"/>
                <w:sz w:val="18"/>
                <w:szCs w:val="18"/>
              </w:rPr>
              <w:t>1534.20</w:t>
            </w:r>
            <w:r w:rsidRPr="00296476">
              <w:rPr>
                <w:rFonts w:ascii="宋体" w:eastAsia="宋体" w:hAnsi="宋体" w:cs="宋体" w:hint="eastAsia"/>
                <w:sz w:val="18"/>
                <w:szCs w:val="18"/>
              </w:rPr>
              <w:t>万元，比上年减少</w:t>
            </w:r>
            <w:r w:rsidRPr="00296476">
              <w:rPr>
                <w:rFonts w:ascii="Dialog" w:eastAsia="Times New Roman" w:hAnsi="Times New Roman" w:cs="Dialog"/>
                <w:sz w:val="18"/>
                <w:szCs w:val="18"/>
              </w:rPr>
              <w:t>35.81</w:t>
            </w:r>
            <w:r w:rsidRPr="00296476">
              <w:rPr>
                <w:rFonts w:ascii="宋体" w:eastAsia="宋体" w:hAnsi="宋体" w:cs="宋体" w:hint="eastAsia"/>
                <w:sz w:val="18"/>
                <w:szCs w:val="18"/>
              </w:rPr>
              <w:t>万元，减少</w:t>
            </w:r>
            <w:r w:rsidRPr="00296476">
              <w:rPr>
                <w:rFonts w:ascii="Dialog" w:eastAsia="Times New Roman" w:hAnsi="Times New Roman" w:cs="Dialog"/>
                <w:sz w:val="18"/>
                <w:szCs w:val="18"/>
              </w:rPr>
              <w:t>2.28%</w:t>
            </w:r>
            <w:r w:rsidRPr="00296476">
              <w:rPr>
                <w:rFonts w:ascii="宋体" w:eastAsia="宋体" w:hAnsi="宋体" w:cs="宋体" w:hint="eastAsia"/>
                <w:sz w:val="18"/>
                <w:szCs w:val="18"/>
              </w:rPr>
              <w:t>，主要原因是</w:t>
            </w:r>
            <w:r w:rsidRPr="00296476">
              <w:rPr>
                <w:rFonts w:ascii="Dialog" w:eastAsia="Times New Roman" w:hAnsi="Times New Roman" w:cs="Dialog"/>
                <w:sz w:val="18"/>
                <w:szCs w:val="18"/>
              </w:rPr>
              <w:t>2022</w:t>
            </w:r>
            <w:r w:rsidRPr="00296476">
              <w:rPr>
                <w:rFonts w:ascii="宋体" w:eastAsia="宋体" w:hAnsi="宋体" w:cs="宋体" w:hint="eastAsia"/>
                <w:sz w:val="18"/>
                <w:szCs w:val="18"/>
              </w:rPr>
              <w:t>年度无一次性项目预算经费；支出预算</w:t>
            </w:r>
            <w:r>
              <w:rPr>
                <w:rFonts w:ascii="Dialog" w:eastAsia="Times New Roman" w:hAnsi="Times New Roman" w:cs="Dialog"/>
                <w:sz w:val="18"/>
                <w:szCs w:val="18"/>
              </w:rPr>
              <w:t>1534.20</w:t>
            </w:r>
            <w:r w:rsidRPr="00296476">
              <w:rPr>
                <w:rFonts w:ascii="宋体" w:eastAsia="宋体" w:hAnsi="宋体" w:cs="宋体" w:hint="eastAsia"/>
                <w:sz w:val="18"/>
                <w:szCs w:val="18"/>
              </w:rPr>
              <w:t>万元，比上年减少</w:t>
            </w:r>
            <w:r w:rsidRPr="00296476">
              <w:rPr>
                <w:rFonts w:ascii="Dialog" w:eastAsia="Times New Roman" w:hAnsi="Times New Roman" w:cs="Dialog"/>
                <w:sz w:val="18"/>
                <w:szCs w:val="18"/>
              </w:rPr>
              <w:t>35.81</w:t>
            </w:r>
            <w:r w:rsidRPr="00296476">
              <w:rPr>
                <w:rFonts w:ascii="宋体" w:eastAsia="宋体" w:hAnsi="宋体" w:cs="宋体" w:hint="eastAsia"/>
                <w:sz w:val="18"/>
                <w:szCs w:val="18"/>
              </w:rPr>
              <w:t>万元，减少</w:t>
            </w:r>
            <w:r w:rsidRPr="00296476">
              <w:rPr>
                <w:rFonts w:ascii="Dialog" w:eastAsia="Times New Roman" w:hAnsi="Times New Roman" w:cs="Dialog"/>
                <w:sz w:val="18"/>
                <w:szCs w:val="18"/>
              </w:rPr>
              <w:t>2.28%</w:t>
            </w:r>
            <w:r w:rsidRPr="00296476">
              <w:rPr>
                <w:rFonts w:ascii="宋体" w:eastAsia="宋体" w:hAnsi="宋体" w:cs="宋体" w:hint="eastAsia"/>
                <w:sz w:val="18"/>
                <w:szCs w:val="18"/>
              </w:rPr>
              <w:t>，主要原因是</w:t>
            </w:r>
            <w:r w:rsidRPr="00296476">
              <w:rPr>
                <w:rFonts w:ascii="Dialog" w:eastAsia="Times New Roman" w:hAnsi="Times New Roman" w:cs="Dialog"/>
                <w:sz w:val="18"/>
                <w:szCs w:val="18"/>
              </w:rPr>
              <w:t>2022</w:t>
            </w:r>
            <w:r w:rsidRPr="00296476">
              <w:rPr>
                <w:rFonts w:ascii="宋体" w:eastAsia="宋体" w:hAnsi="宋体" w:cs="宋体" w:hint="eastAsia"/>
                <w:sz w:val="18"/>
                <w:szCs w:val="18"/>
              </w:rPr>
              <w:t>年度无一次性项目预算支出。</w:t>
            </w: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35" w:type="pct"/>
        <w:tblInd w:w="147" w:type="dxa"/>
        <w:tblCellMar>
          <w:left w:w="0" w:type="dxa"/>
          <w:right w:w="0" w:type="dxa"/>
        </w:tblCellMar>
        <w:tblLook w:val="0000" w:firstRow="0" w:lastRow="0" w:firstColumn="0" w:lastColumn="0" w:noHBand="0" w:noVBand="0"/>
      </w:tblPr>
      <w:tblGrid>
        <w:gridCol w:w="502"/>
        <w:gridCol w:w="650"/>
        <w:gridCol w:w="651"/>
        <w:gridCol w:w="2555"/>
        <w:gridCol w:w="1342"/>
        <w:gridCol w:w="1342"/>
        <w:gridCol w:w="1342"/>
        <w:gridCol w:w="1342"/>
        <w:gridCol w:w="1344"/>
      </w:tblGrid>
      <w:tr w:rsidR="00443560" w:rsidRPr="004A1237" w:rsidTr="007A31B9">
        <w:trPr>
          <w:trHeight w:val="507"/>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年部门收入预算总表</w:t>
            </w:r>
          </w:p>
        </w:tc>
      </w:tr>
      <w:tr w:rsidR="00443560" w:rsidRPr="004A1237" w:rsidTr="007A31B9">
        <w:trPr>
          <w:trHeight w:val="286"/>
        </w:trPr>
        <w:tc>
          <w:tcPr>
            <w:tcW w:w="1969"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60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60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60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60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60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7A31B9">
        <w:trPr>
          <w:trHeight w:val="286"/>
        </w:trPr>
        <w:tc>
          <w:tcPr>
            <w:tcW w:w="1969"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3031"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收入预算</w:t>
            </w:r>
          </w:p>
        </w:tc>
      </w:tr>
      <w:tr w:rsidR="00443560" w:rsidRPr="004A1237" w:rsidTr="007A31B9">
        <w:trPr>
          <w:trHeight w:val="286"/>
        </w:trPr>
        <w:tc>
          <w:tcPr>
            <w:tcW w:w="815"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15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60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60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财政拨款收入</w:t>
            </w:r>
          </w:p>
        </w:tc>
        <w:tc>
          <w:tcPr>
            <w:tcW w:w="60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事业收入</w:t>
            </w:r>
          </w:p>
        </w:tc>
        <w:tc>
          <w:tcPr>
            <w:tcW w:w="60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事业单位经营收入</w:t>
            </w:r>
          </w:p>
        </w:tc>
        <w:tc>
          <w:tcPr>
            <w:tcW w:w="60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其他收入</w:t>
            </w:r>
          </w:p>
        </w:tc>
      </w:tr>
      <w:tr w:rsidR="00443560" w:rsidRPr="004A1237" w:rsidTr="007A31B9">
        <w:trPr>
          <w:trHeight w:val="286"/>
        </w:trPr>
        <w:tc>
          <w:tcPr>
            <w:tcW w:w="22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15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60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60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60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60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60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7A31B9">
        <w:trPr>
          <w:trHeight w:val="325"/>
        </w:trPr>
        <w:tc>
          <w:tcPr>
            <w:tcW w:w="1969"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15,341,991.96</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200,000.00</w:t>
            </w:r>
          </w:p>
        </w:tc>
      </w:tr>
      <w:tr w:rsidR="00443560"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10,487,745.13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200,000.00</w:t>
            </w: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人大事务</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10,487,745.13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200,000.00</w:t>
            </w: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B27CC">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B27CC">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B27CC">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04</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人大会议</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B27CC">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人大监督</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607C3D">
              <w:rPr>
                <w:rFonts w:ascii="Dialog" w:eastAsia="Times New Roman" w:hAnsi="Times New Roman"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B27CC">
              <w:rPr>
                <w:rFonts w:ascii="Dialog" w:eastAsia="Times New Roman" w:hAnsi="Times New Roman" w:cs="Dialog"/>
                <w:sz w:val="18"/>
                <w:szCs w:val="18"/>
              </w:rPr>
              <w:t>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代表工作</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200,000.00</w:t>
            </w: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FE204A">
              <w:rPr>
                <w:rFonts w:ascii="Dialog" w:eastAsia="Times New Roman" w:hAnsi="Times New Roman" w:cs="Dialog"/>
                <w:sz w:val="18"/>
                <w:szCs w:val="18"/>
              </w:rPr>
              <w:t>205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FE204A">
              <w:rPr>
                <w:rFonts w:ascii="Dialog" w:eastAsia="Times New Roman" w:hAnsi="Times New Roman" w:cs="Dialog"/>
                <w:sz w:val="18"/>
                <w:szCs w:val="18"/>
              </w:rPr>
              <w:t>205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spacing w:line="225" w:lineRule="exact"/>
              <w:ind w:left="20"/>
              <w:jc w:val="center"/>
              <w:rPr>
                <w:rFonts w:ascii="Times New Roman" w:hAnsi="Times New Roman" w:cs="Times New Roman"/>
                <w:color w:val="auto"/>
              </w:rPr>
            </w:pPr>
            <w:r w:rsidRPr="00AA13B9">
              <w:rPr>
                <w:rFonts w:ascii="Dialog" w:eastAsia="Times New Roman" w:hAnsi="Times New Roman" w:cs="Dialog"/>
                <w:sz w:val="18"/>
                <w:szCs w:val="18"/>
              </w:rPr>
              <w:t>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443560"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D922CF">
              <w:rPr>
                <w:rFonts w:ascii="Dialog" w:eastAsia="Times New Roman" w:hAnsi="Times New Roman"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D922CF">
              <w:rPr>
                <w:rFonts w:ascii="Dialog" w:eastAsia="Times New Roman" w:hAnsi="Times New Roman"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395254">
              <w:rPr>
                <w:rFonts w:ascii="Dialog" w:eastAsia="Times New Roman" w:hAnsi="Times New Roman" w:cs="Dialog"/>
                <w:sz w:val="18"/>
                <w:szCs w:val="18"/>
              </w:rPr>
              <w:t>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D922CF">
              <w:rPr>
                <w:rFonts w:ascii="Dialog" w:eastAsia="Times New Roman" w:hAnsi="Times New Roman"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395254">
              <w:rPr>
                <w:rFonts w:ascii="Dialog" w:eastAsia="Times New Roman" w:hAnsi="Times New Roman" w:cs="Dialog"/>
                <w:sz w:val="18"/>
                <w:szCs w:val="18"/>
              </w:rPr>
              <w:t>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D922CF">
              <w:rPr>
                <w:rFonts w:ascii="Dialog" w:eastAsia="Times New Roman" w:hAnsi="Times New Roman"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395254">
              <w:rPr>
                <w:rFonts w:ascii="Dialog" w:eastAsia="Times New Roman" w:hAnsi="Times New Roman" w:cs="Dialog"/>
                <w:sz w:val="18"/>
                <w:szCs w:val="18"/>
              </w:rPr>
              <w:t>05</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443560"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800DD">
              <w:rPr>
                <w:rFonts w:ascii="Dialog" w:eastAsia="Times New Roman" w:hAnsi="Times New Roman"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C800DD">
              <w:rPr>
                <w:rFonts w:ascii="Dialog" w:eastAsia="Times New Roman" w:hAnsi="Times New Roman"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6666E5" w:rsidP="00AA13B9">
            <w:pPr>
              <w:jc w:val="center"/>
              <w:rPr>
                <w:rFonts w:ascii="Times New Roman" w:hAnsi="Times New Roman" w:cs="Times New Roman"/>
                <w:color w:val="auto"/>
              </w:rPr>
            </w:pPr>
            <w:r>
              <w:rPr>
                <w:rFonts w:ascii="Dialog" w:eastAsia="Times New Roman" w:hAnsi="Times New Roman" w:cs="Dialog"/>
                <w:sz w:val="18"/>
                <w:szCs w:val="18"/>
              </w:rPr>
              <w:t>11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443560"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AA13B9"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AA13B9" w:rsidRPr="004A1237" w:rsidRDefault="00AA13B9" w:rsidP="00AA13B9">
            <w:pPr>
              <w:jc w:val="center"/>
            </w:pPr>
            <w:r w:rsidRPr="00DA1C14">
              <w:rPr>
                <w:rFonts w:ascii="Dialog" w:eastAsia="Times New Roman" w:hAnsi="Times New Roman"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center"/>
              <w:rPr>
                <w:rFonts w:ascii="Times New Roman" w:hAnsi="Times New Roman" w:cs="Times New Roman"/>
                <w:color w:val="auto"/>
              </w:rPr>
            </w:pP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Default="00AA13B9" w:rsidP="00AA13B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A13B9" w:rsidRPr="004A1237" w:rsidRDefault="00AA13B9" w:rsidP="00AA13B9">
            <w:pPr>
              <w:jc w:val="right"/>
              <w:rPr>
                <w:rFonts w:ascii="Times New Roman" w:hAnsi="Times New Roman" w:cs="Times New Roman"/>
                <w:color w:val="auto"/>
              </w:rPr>
            </w:pPr>
          </w:p>
        </w:tc>
      </w:tr>
      <w:tr w:rsidR="006666E5"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6666E5" w:rsidRPr="004A1237" w:rsidRDefault="006666E5" w:rsidP="006666E5">
            <w:pPr>
              <w:jc w:val="center"/>
            </w:pPr>
            <w:r w:rsidRPr="00DA1C14">
              <w:rPr>
                <w:rFonts w:ascii="Dialog" w:eastAsia="Times New Roman" w:hAnsi="Times New Roman"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6666E5" w:rsidRPr="004A1237" w:rsidRDefault="006666E5" w:rsidP="006666E5">
            <w:pPr>
              <w:jc w:val="center"/>
            </w:pPr>
            <w:r w:rsidRPr="007D6BC8">
              <w:rPr>
                <w:rFonts w:ascii="Dialog" w:eastAsia="Times New Roman" w:hAnsi="Times New Roman" w:cs="Dialog"/>
                <w:sz w:val="18"/>
                <w:szCs w:val="18"/>
              </w:rPr>
              <w:t>02</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r>
      <w:tr w:rsidR="006666E5" w:rsidRPr="004A1237" w:rsidTr="007A31B9">
        <w:trPr>
          <w:trHeight w:val="325"/>
        </w:trPr>
        <w:tc>
          <w:tcPr>
            <w:tcW w:w="227" w:type="pct"/>
            <w:tcBorders>
              <w:top w:val="single" w:sz="8" w:space="0" w:color="000000"/>
              <w:left w:val="single" w:sz="8" w:space="0" w:color="000000"/>
              <w:bottom w:val="single" w:sz="8" w:space="0" w:color="000000"/>
              <w:right w:val="single" w:sz="8" w:space="0" w:color="000000"/>
            </w:tcBorders>
            <w:shd w:val="clear" w:color="auto" w:fill="FFFFFF"/>
          </w:tcPr>
          <w:p w:rsidR="006666E5" w:rsidRPr="004A1237" w:rsidRDefault="006666E5" w:rsidP="006666E5">
            <w:pPr>
              <w:jc w:val="center"/>
            </w:pPr>
            <w:r w:rsidRPr="00DA1C14">
              <w:rPr>
                <w:rFonts w:ascii="Dialog" w:eastAsia="Times New Roman" w:hAnsi="Times New Roman"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tcPr>
          <w:p w:rsidR="006666E5" w:rsidRPr="004A1237" w:rsidRDefault="006666E5" w:rsidP="006666E5">
            <w:pPr>
              <w:jc w:val="center"/>
            </w:pPr>
            <w:r w:rsidRPr="007D6BC8">
              <w:rPr>
                <w:rFonts w:ascii="Dialog" w:eastAsia="Times New Roman" w:hAnsi="Times New Roman" w:cs="Dialog"/>
                <w:sz w:val="18"/>
                <w:szCs w:val="18"/>
              </w:rPr>
              <w:t>02</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1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Default="006666E5" w:rsidP="006666E5">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c>
          <w:tcPr>
            <w:tcW w:w="60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c>
          <w:tcPr>
            <w:tcW w:w="6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6666E5" w:rsidRPr="004A1237" w:rsidRDefault="006666E5" w:rsidP="006666E5">
            <w:pPr>
              <w:jc w:val="right"/>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670"/>
        <w:gridCol w:w="671"/>
        <w:gridCol w:w="671"/>
        <w:gridCol w:w="4112"/>
        <w:gridCol w:w="1698"/>
        <w:gridCol w:w="1698"/>
        <w:gridCol w:w="1696"/>
      </w:tblGrid>
      <w:tr w:rsidR="00443560" w:rsidRPr="004A1237" w:rsidTr="008156E1">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年部门支出预算总表</w:t>
            </w:r>
          </w:p>
        </w:tc>
      </w:tr>
      <w:tr w:rsidR="00443560" w:rsidRPr="004A1237" w:rsidTr="008156E1">
        <w:trPr>
          <w:trHeight w:val="286"/>
        </w:trPr>
        <w:tc>
          <w:tcPr>
            <w:tcW w:w="273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1513"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8156E1">
        <w:trPr>
          <w:trHeight w:val="286"/>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270"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支出预算</w:t>
            </w:r>
          </w:p>
        </w:tc>
      </w:tr>
      <w:tr w:rsidR="00443560" w:rsidRPr="004A1237" w:rsidTr="008156E1">
        <w:trPr>
          <w:trHeight w:val="286"/>
        </w:trPr>
        <w:tc>
          <w:tcPr>
            <w:tcW w:w="89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83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443560" w:rsidRPr="004A1237" w:rsidTr="008156E1">
        <w:trPr>
          <w:trHeight w:val="286"/>
        </w:trPr>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83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8156E1">
        <w:trPr>
          <w:trHeight w:val="325"/>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15,341,991.96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12,381,991.96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2,960,000.00</w:t>
            </w:r>
          </w:p>
        </w:tc>
      </w:tr>
      <w:tr w:rsidR="00443560" w:rsidRPr="004A1237" w:rsidTr="008156E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10,487,745.13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2,260,000.00</w:t>
            </w:r>
          </w:p>
        </w:tc>
      </w:tr>
      <w:tr w:rsidR="008156E1" w:rsidRPr="004A1237" w:rsidTr="008156E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8156E1" w:rsidRPr="004A1237" w:rsidRDefault="008156E1"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10,487,745.13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2,260,000.00</w:t>
            </w: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04</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人大会议</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人大监督</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607C3D">
              <w:rPr>
                <w:rFonts w:ascii="Dialog" w:eastAsia="Times New Roman" w:hAnsi="Times New Roman"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代表工作</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1,200,000.00</w:t>
            </w:r>
          </w:p>
        </w:tc>
      </w:tr>
      <w:tr w:rsidR="00A44E9F" w:rsidRPr="004A1237" w:rsidTr="00733AD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A6927">
              <w:rPr>
                <w:rFonts w:ascii="Dialog" w:eastAsia="Times New Roman" w:hAnsi="Times New Roman" w:cs="Dialog"/>
                <w:sz w:val="18"/>
                <w:szCs w:val="18"/>
              </w:rPr>
              <w:t>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8156E1" w:rsidRPr="004A1237" w:rsidTr="00014C05">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8156E1" w:rsidRPr="004A1237" w:rsidRDefault="008156E1" w:rsidP="0070275E">
            <w:pPr>
              <w:jc w:val="center"/>
            </w:pPr>
            <w:r w:rsidRPr="00FE204A">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8156E1">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A44E9F" w:rsidRPr="004A1237" w:rsidTr="00DD4D9A">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FE204A">
              <w:rPr>
                <w:rFonts w:ascii="Dialog" w:eastAsia="Times New Roman" w:hAnsi="Times New Roman" w:cs="Dialog"/>
                <w:sz w:val="18"/>
                <w:szCs w:val="18"/>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2F1912">
              <w:rPr>
                <w:rFonts w:ascii="Dialog" w:eastAsia="Times New Roman" w:hAnsi="Times New Roman" w:cs="Dialog"/>
                <w:sz w:val="18"/>
                <w:szCs w:val="18"/>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A44E9F" w:rsidRPr="004A1237" w:rsidTr="00DD4D9A">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8156E1" w:rsidRPr="004A1237" w:rsidTr="00A73EE0">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8156E1" w:rsidRPr="004A1237" w:rsidRDefault="008156E1" w:rsidP="0070275E">
            <w:pPr>
              <w:jc w:val="center"/>
            </w:pPr>
            <w:r w:rsidRPr="00D922CF">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8156E1">
            <w:pPr>
              <w:jc w:val="right"/>
              <w:rPr>
                <w:rFonts w:ascii="Times New Roman" w:hAnsi="Times New Roman" w:cs="Times New Roman"/>
                <w:color w:val="auto"/>
              </w:rPr>
            </w:pPr>
          </w:p>
        </w:tc>
      </w:tr>
      <w:tr w:rsidR="00A44E9F" w:rsidRPr="004A1237" w:rsidTr="008F74DB">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922CF">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40926">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A44E9F" w:rsidRPr="004A1237" w:rsidTr="008F74DB">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922CF">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40926">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A44E9F" w:rsidRPr="004A1237" w:rsidTr="008F74DB">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922CF">
              <w:rPr>
                <w:rFonts w:ascii="Dialog" w:eastAsia="Times New Roman" w:hAnsi="Times New Roman"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040926">
              <w:rPr>
                <w:rFonts w:ascii="Dialog" w:eastAsia="Times New Roman" w:hAnsi="Times New Roman"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443560" w:rsidRPr="004A1237" w:rsidTr="008156E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8156E1" w:rsidRPr="004A1237" w:rsidTr="00BB619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8156E1" w:rsidRPr="004A1237" w:rsidRDefault="008156E1" w:rsidP="0070275E">
            <w:pPr>
              <w:jc w:val="center"/>
            </w:pPr>
            <w:r w:rsidRPr="00C800DD">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8156E1">
            <w:pPr>
              <w:jc w:val="right"/>
              <w:rPr>
                <w:rFonts w:ascii="Times New Roman" w:hAnsi="Times New Roman" w:cs="Times New Roman"/>
                <w:color w:val="auto"/>
              </w:rPr>
            </w:pPr>
          </w:p>
        </w:tc>
      </w:tr>
      <w:tr w:rsidR="008156E1" w:rsidRPr="004A1237" w:rsidTr="00BB6199">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8156E1" w:rsidRPr="004A1237" w:rsidRDefault="008156E1" w:rsidP="0070275E">
            <w:pPr>
              <w:jc w:val="center"/>
            </w:pPr>
            <w:r w:rsidRPr="00C800DD">
              <w:rPr>
                <w:rFonts w:ascii="Dialog" w:eastAsia="Times New Roman" w:hAnsi="Times New Roman"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A44E9F" w:rsidP="0070275E">
            <w:pPr>
              <w:jc w:val="center"/>
              <w:rPr>
                <w:rFonts w:ascii="Times New Roman" w:hAnsi="Times New Roman" w:cs="Times New Roman"/>
                <w:color w:val="auto"/>
              </w:rPr>
            </w:pPr>
            <w:r>
              <w:rPr>
                <w:rFonts w:ascii="Dialog" w:eastAsia="Times New Roman" w:hAnsi="Times New Roman"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Default="008156E1" w:rsidP="008156E1">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56E1" w:rsidRPr="004A1237" w:rsidRDefault="008156E1" w:rsidP="008156E1">
            <w:pPr>
              <w:jc w:val="right"/>
              <w:rPr>
                <w:rFonts w:ascii="Times New Roman" w:hAnsi="Times New Roman" w:cs="Times New Roman"/>
                <w:color w:val="auto"/>
              </w:rPr>
            </w:pPr>
          </w:p>
        </w:tc>
      </w:tr>
      <w:tr w:rsidR="00443560" w:rsidRPr="004A1237" w:rsidTr="008156E1">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A44E9F" w:rsidRPr="004A1237" w:rsidTr="00CA3EEB">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A1C14">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70275E">
            <w:pPr>
              <w:jc w:val="center"/>
              <w:rPr>
                <w:rFonts w:ascii="Times New Roman" w:hAnsi="Times New Roman" w:cs="Times New Roman"/>
                <w:color w:val="auto"/>
              </w:rP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A44E9F" w:rsidRPr="004A1237" w:rsidTr="00956553">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A1C14">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8567E">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r w:rsidR="00A44E9F" w:rsidRPr="004A1237" w:rsidTr="00956553">
        <w:trPr>
          <w:trHeight w:val="325"/>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A1C14">
              <w:rPr>
                <w:rFonts w:ascii="Dialog" w:eastAsia="Times New Roman" w:hAnsi="Times New Roman"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A44E9F" w:rsidRPr="004A1237" w:rsidRDefault="00A44E9F" w:rsidP="0070275E">
            <w:pPr>
              <w:jc w:val="center"/>
            </w:pPr>
            <w:r w:rsidRPr="00D8567E">
              <w:rPr>
                <w:rFonts w:ascii="Dialog" w:eastAsia="Times New Roman" w:hAnsi="Times New Roman"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70275E">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Default="00A44E9F" w:rsidP="00A44E9F">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44E9F" w:rsidRPr="004A1237" w:rsidRDefault="00A44E9F" w:rsidP="00A44E9F">
            <w:pPr>
              <w:jc w:val="right"/>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2683"/>
        <w:gridCol w:w="1412"/>
        <w:gridCol w:w="1984"/>
        <w:gridCol w:w="1210"/>
        <w:gridCol w:w="1210"/>
        <w:gridCol w:w="1271"/>
        <w:gridCol w:w="1446"/>
      </w:tblGrid>
      <w:tr w:rsidR="00CC3E7C" w:rsidRPr="004A1237" w:rsidTr="00CC3E7C">
        <w:trPr>
          <w:trHeight w:val="507"/>
        </w:trPr>
        <w:tc>
          <w:tcPr>
            <w:tcW w:w="4355"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CC3E7C" w:rsidRDefault="00CC3E7C">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年部门财政拨款收支预算总表</w:t>
            </w:r>
          </w:p>
        </w:tc>
        <w:tc>
          <w:tcPr>
            <w:tcW w:w="645" w:type="pct"/>
            <w:tcBorders>
              <w:top w:val="single" w:sz="4" w:space="0" w:color="FFFFFF"/>
              <w:left w:val="single" w:sz="4" w:space="0" w:color="FFFFFF"/>
              <w:bottom w:val="single" w:sz="4" w:space="0" w:color="FFFFFF"/>
              <w:right w:val="single" w:sz="4" w:space="0" w:color="FFFFFF"/>
            </w:tcBorders>
            <w:shd w:val="clear" w:color="auto" w:fill="FFFFFF"/>
          </w:tcPr>
          <w:p w:rsidR="00CC3E7C" w:rsidRDefault="00CC3E7C">
            <w:pPr>
              <w:spacing w:line="435" w:lineRule="exact"/>
              <w:ind w:left="20"/>
              <w:jc w:val="center"/>
              <w:rPr>
                <w:rFonts w:ascii="Dialog" w:eastAsia="Times New Roman" w:hAnsi="Times New Roman" w:cs="Dialog"/>
                <w:b/>
                <w:bCs/>
                <w:sz w:val="36"/>
                <w:szCs w:val="36"/>
              </w:rPr>
            </w:pPr>
          </w:p>
        </w:tc>
      </w:tr>
      <w:tr w:rsidR="003D38D5" w:rsidRPr="004A1237" w:rsidTr="003D38D5">
        <w:trPr>
          <w:trHeight w:val="286"/>
        </w:trPr>
        <w:tc>
          <w:tcPr>
            <w:tcW w:w="1827"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3D38D5" w:rsidRDefault="003D38D5">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88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D38D5" w:rsidRPr="004A1237" w:rsidRDefault="003D38D5">
            <w:pPr>
              <w:rPr>
                <w:rFonts w:ascii="Times New Roman" w:hAnsi="Times New Roman" w:cs="Times New Roman"/>
                <w:color w:val="auto"/>
              </w:rPr>
            </w:pPr>
          </w:p>
        </w:tc>
        <w:tc>
          <w:tcPr>
            <w:tcW w:w="53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D38D5" w:rsidRPr="004A1237" w:rsidRDefault="003D38D5">
            <w:pPr>
              <w:rPr>
                <w:rFonts w:ascii="Times New Roman" w:hAnsi="Times New Roman" w:cs="Times New Roman"/>
                <w:color w:val="auto"/>
              </w:rPr>
            </w:pPr>
          </w:p>
        </w:tc>
        <w:tc>
          <w:tcPr>
            <w:tcW w:w="53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3D38D5" w:rsidRPr="004A1237" w:rsidRDefault="003D38D5">
            <w:pPr>
              <w:rPr>
                <w:rFonts w:ascii="Times New Roman" w:hAnsi="Times New Roman" w:cs="Times New Roman"/>
                <w:color w:val="auto"/>
              </w:rPr>
            </w:pPr>
          </w:p>
        </w:tc>
        <w:tc>
          <w:tcPr>
            <w:tcW w:w="1211"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3D38D5" w:rsidRDefault="003D38D5">
            <w:pPr>
              <w:spacing w:line="225" w:lineRule="exact"/>
              <w:ind w:right="20"/>
              <w:jc w:val="right"/>
              <w:rPr>
                <w:rFonts w:ascii="宋体" w:eastAsia="宋体" w:hAnsi="宋体" w:cs="宋体"/>
                <w:sz w:val="18"/>
                <w:szCs w:val="18"/>
              </w:rPr>
            </w:pPr>
            <w:r>
              <w:rPr>
                <w:rFonts w:ascii="宋体" w:eastAsia="宋体" w:hAnsi="宋体" w:cs="宋体" w:hint="eastAsia"/>
                <w:sz w:val="18"/>
                <w:szCs w:val="18"/>
              </w:rPr>
              <w:t>单位：元</w:t>
            </w:r>
          </w:p>
        </w:tc>
      </w:tr>
      <w:tr w:rsidR="00CC3E7C" w:rsidRPr="004A1237" w:rsidTr="003D38D5">
        <w:trPr>
          <w:trHeight w:val="442"/>
        </w:trPr>
        <w:tc>
          <w:tcPr>
            <w:tcW w:w="1827"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财政拨款收入</w:t>
            </w:r>
          </w:p>
        </w:tc>
        <w:tc>
          <w:tcPr>
            <w:tcW w:w="3173"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宋体" w:eastAsia="宋体" w:hAnsi="宋体" w:cs="宋体"/>
                <w:sz w:val="18"/>
                <w:szCs w:val="18"/>
              </w:rPr>
            </w:pPr>
            <w:r>
              <w:rPr>
                <w:rFonts w:ascii="宋体" w:eastAsia="宋体" w:hAnsi="宋体" w:cs="宋体" w:hint="eastAsia"/>
                <w:sz w:val="18"/>
                <w:szCs w:val="18"/>
              </w:rPr>
              <w:t>财政拨款支出</w:t>
            </w: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63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w:t>
            </w:r>
            <w:r>
              <w:rPr>
                <w:rFonts w:ascii="Dialog" w:eastAsia="Times New Roman" w:hAnsi="Times New Roman" w:cs="Dialog"/>
                <w:sz w:val="18"/>
                <w:szCs w:val="18"/>
              </w:rPr>
              <w:t xml:space="preserve"> </w:t>
            </w:r>
            <w:r>
              <w:rPr>
                <w:rFonts w:ascii="宋体" w:eastAsia="宋体" w:hAnsi="宋体" w:cs="宋体" w:hint="eastAsia"/>
                <w:sz w:val="18"/>
                <w:szCs w:val="18"/>
              </w:rPr>
              <w:t>算</w:t>
            </w:r>
            <w:r>
              <w:rPr>
                <w:rFonts w:ascii="Dialog" w:eastAsia="Times New Roman" w:hAnsi="Times New Roman" w:cs="Dialog"/>
                <w:sz w:val="18"/>
                <w:szCs w:val="18"/>
              </w:rPr>
              <w:t xml:space="preserve"> </w:t>
            </w:r>
            <w:r>
              <w:rPr>
                <w:rFonts w:ascii="宋体" w:eastAsia="宋体" w:hAnsi="宋体" w:cs="宋体" w:hint="eastAsia"/>
                <w:sz w:val="18"/>
                <w:szCs w:val="18"/>
              </w:rPr>
              <w:t>数</w:t>
            </w:r>
          </w:p>
        </w:tc>
        <w:tc>
          <w:tcPr>
            <w:tcW w:w="88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r>
              <w:rPr>
                <w:rFonts w:ascii="Dialog" w:eastAsia="Times New Roman" w:hAnsi="Times New Roman" w:cs="Dialog"/>
                <w:sz w:val="18"/>
                <w:szCs w:val="18"/>
              </w:rPr>
              <w:t xml:space="preserve">    </w:t>
            </w:r>
            <w:r>
              <w:rPr>
                <w:rFonts w:ascii="宋体" w:eastAsia="宋体" w:hAnsi="宋体" w:cs="宋体" w:hint="eastAsia"/>
                <w:sz w:val="18"/>
                <w:szCs w:val="18"/>
              </w:rPr>
              <w:t>目</w:t>
            </w:r>
          </w:p>
        </w:tc>
        <w:tc>
          <w:tcPr>
            <w:tcW w:w="53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3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一般公共预算</w:t>
            </w:r>
          </w:p>
        </w:tc>
        <w:tc>
          <w:tcPr>
            <w:tcW w:w="56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C3E7C" w:rsidRDefault="00CC3E7C">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政府性基金预算</w:t>
            </w:r>
          </w:p>
        </w:tc>
        <w:tc>
          <w:tcPr>
            <w:tcW w:w="645" w:type="pct"/>
            <w:tcBorders>
              <w:top w:val="single" w:sz="8" w:space="0" w:color="000000"/>
              <w:left w:val="single" w:sz="8" w:space="0" w:color="000000"/>
              <w:bottom w:val="single" w:sz="8" w:space="0" w:color="000000"/>
              <w:right w:val="single" w:sz="8" w:space="0" w:color="000000"/>
            </w:tcBorders>
            <w:shd w:val="clear" w:color="auto" w:fill="D9D9D9"/>
          </w:tcPr>
          <w:p w:rsidR="00CC3E7C" w:rsidRDefault="00CC3E7C">
            <w:pPr>
              <w:spacing w:line="225" w:lineRule="exact"/>
              <w:ind w:left="20"/>
              <w:jc w:val="center"/>
              <w:rPr>
                <w:rFonts w:ascii="宋体" w:eastAsia="宋体" w:hAnsi="宋体" w:cs="宋体"/>
                <w:sz w:val="18"/>
                <w:szCs w:val="18"/>
              </w:rPr>
            </w:pPr>
            <w:r w:rsidRPr="00CC3E7C">
              <w:rPr>
                <w:rFonts w:ascii="宋体" w:eastAsia="宋体" w:hAnsi="宋体" w:cs="宋体" w:hint="eastAsia"/>
                <w:sz w:val="18"/>
                <w:szCs w:val="18"/>
              </w:rPr>
              <w:t>国有资本经营预算</w:t>
            </w: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一、一般公共预算资金</w:t>
            </w: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一、一般公共服务支出</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二、政府性基金</w:t>
            </w: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二、教育支出</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72037C">
            <w:pPr>
              <w:rPr>
                <w:rFonts w:ascii="Times New Roman" w:hAnsi="Times New Roman" w:cs="Times New Roman"/>
                <w:color w:val="auto"/>
              </w:rPr>
            </w:pPr>
            <w:r w:rsidRPr="0072037C">
              <w:rPr>
                <w:rFonts w:ascii="宋体" w:eastAsia="宋体" w:hAnsi="宋体" w:cs="宋体" w:hint="eastAsia"/>
                <w:sz w:val="18"/>
                <w:szCs w:val="18"/>
              </w:rPr>
              <w:t>三</w:t>
            </w:r>
            <w:r w:rsidRPr="0072037C">
              <w:rPr>
                <w:rFonts w:ascii="宋体" w:eastAsia="宋体" w:hAnsi="宋体" w:cs="宋体"/>
                <w:sz w:val="18"/>
                <w:szCs w:val="18"/>
              </w:rPr>
              <w:t>、国有资本经营</w:t>
            </w:r>
            <w:r w:rsidRPr="0072037C">
              <w:rPr>
                <w:rFonts w:ascii="宋体" w:eastAsia="宋体" w:hAnsi="宋体" w:cs="宋体" w:hint="eastAsia"/>
                <w:sz w:val="18"/>
                <w:szCs w:val="18"/>
              </w:rPr>
              <w:t>预算</w:t>
            </w: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三、社会保障和就业支出</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四、卫生健康支出</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五、住房保障支出</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r w:rsidR="00CC3E7C" w:rsidRPr="004A1237" w:rsidTr="003D38D5">
        <w:trPr>
          <w:trHeight w:val="325"/>
        </w:trPr>
        <w:tc>
          <w:tcPr>
            <w:tcW w:w="11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left="20"/>
              <w:rPr>
                <w:rFonts w:ascii="Dialog" w:eastAsia="Times New Roman" w:hAnsi="Times New Roman" w:cs="Dialog"/>
                <w:sz w:val="18"/>
                <w:szCs w:val="18"/>
              </w:rPr>
            </w:pPr>
            <w:r>
              <w:rPr>
                <w:rFonts w:ascii="Dialog" w:eastAsia="Times New Roman" w:hAnsi="Times New Roman" w:cs="Dialog"/>
                <w:sz w:val="18"/>
                <w:szCs w:val="18"/>
              </w:rPr>
              <w:t xml:space="preserve">      </w:t>
            </w:r>
            <w:r>
              <w:rPr>
                <w:rFonts w:ascii="宋体" w:eastAsia="宋体" w:hAnsi="宋体" w:cs="宋体" w:hint="eastAsia"/>
                <w:sz w:val="18"/>
                <w:szCs w:val="18"/>
              </w:rPr>
              <w:t>收</w:t>
            </w:r>
            <w:r>
              <w:rPr>
                <w:rFonts w:ascii="Dialog" w:eastAsia="Times New Roman" w:hAnsi="Times New Roman" w:cs="Dialog"/>
                <w:sz w:val="18"/>
                <w:szCs w:val="18"/>
              </w:rPr>
              <w:t xml:space="preserve">    </w:t>
            </w:r>
            <w:r>
              <w:rPr>
                <w:rFonts w:ascii="宋体" w:eastAsia="宋体" w:hAnsi="宋体" w:cs="宋体" w:hint="eastAsia"/>
                <w:sz w:val="18"/>
                <w:szCs w:val="18"/>
              </w:rPr>
              <w:t>入</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6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8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rsidP="006B57A7">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支</w:t>
            </w:r>
            <w:r>
              <w:rPr>
                <w:rFonts w:ascii="Dialog" w:eastAsia="Times New Roman" w:hAnsi="Times New Roman" w:cs="Dialog"/>
                <w:sz w:val="18"/>
                <w:szCs w:val="18"/>
              </w:rPr>
              <w:t xml:space="preserve">    </w:t>
            </w:r>
            <w:r>
              <w:rPr>
                <w:rFonts w:ascii="宋体" w:eastAsia="宋体" w:hAnsi="宋体" w:cs="宋体" w:hint="eastAsia"/>
                <w:sz w:val="18"/>
                <w:szCs w:val="18"/>
              </w:rPr>
              <w:t>出</w:t>
            </w:r>
            <w:r>
              <w:rPr>
                <w:rFonts w:ascii="Dialog" w:eastAsia="Times New Roman" w:hAnsi="Times New Roman" w:cs="Dialog"/>
                <w:sz w:val="18"/>
                <w:szCs w:val="18"/>
              </w:rPr>
              <w:t xml:space="preserve">    </w:t>
            </w:r>
            <w:r>
              <w:rPr>
                <w:rFonts w:ascii="宋体" w:eastAsia="宋体" w:hAnsi="宋体" w:cs="宋体" w:hint="eastAsia"/>
                <w:sz w:val="18"/>
                <w:szCs w:val="18"/>
              </w:rPr>
              <w:t>总</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5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Default="00CC3E7C">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5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C3E7C" w:rsidRPr="004A1237" w:rsidRDefault="00CC3E7C">
            <w:pPr>
              <w:jc w:val="right"/>
              <w:rPr>
                <w:rFonts w:ascii="Times New Roman" w:hAnsi="Times New Roman" w:cs="Times New Roman"/>
                <w:color w:val="auto"/>
              </w:rPr>
            </w:pPr>
          </w:p>
        </w:tc>
        <w:tc>
          <w:tcPr>
            <w:tcW w:w="645" w:type="pct"/>
            <w:tcBorders>
              <w:top w:val="single" w:sz="8" w:space="0" w:color="000000"/>
              <w:left w:val="single" w:sz="8" w:space="0" w:color="000000"/>
              <w:bottom w:val="single" w:sz="8" w:space="0" w:color="000000"/>
              <w:right w:val="single" w:sz="8" w:space="0" w:color="000000"/>
            </w:tcBorders>
            <w:shd w:val="clear" w:color="auto" w:fill="FFFFFF"/>
          </w:tcPr>
          <w:p w:rsidR="00CC3E7C" w:rsidRPr="004A1237" w:rsidRDefault="00CC3E7C">
            <w:pPr>
              <w:jc w:val="right"/>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24"/>
        <w:gridCol w:w="724"/>
        <w:gridCol w:w="725"/>
        <w:gridCol w:w="3820"/>
        <w:gridCol w:w="1741"/>
        <w:gridCol w:w="1741"/>
        <w:gridCol w:w="1741"/>
      </w:tblGrid>
      <w:tr w:rsidR="00443560" w:rsidRPr="004A1237" w:rsidTr="00C451E2">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年部门一般公共预算支出功能分类预算表</w:t>
            </w:r>
          </w:p>
        </w:tc>
      </w:tr>
      <w:tr w:rsidR="00443560" w:rsidRPr="004A1237" w:rsidTr="00C451E2">
        <w:trPr>
          <w:trHeight w:val="286"/>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C451E2">
        <w:trPr>
          <w:trHeight w:val="286"/>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一般公共预算支出</w:t>
            </w:r>
          </w:p>
        </w:tc>
      </w:tr>
      <w:tr w:rsidR="00443560" w:rsidRPr="004A1237" w:rsidTr="00C451E2">
        <w:trPr>
          <w:trHeight w:val="286"/>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443560" w:rsidRPr="004A1237" w:rsidTr="00C451E2">
        <w:trPr>
          <w:trHeight w:val="286"/>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C451E2">
        <w:trPr>
          <w:trHeight w:val="325"/>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15,141,991.96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12,381,991.96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2,760,000.00</w:t>
            </w:r>
          </w:p>
        </w:tc>
      </w:tr>
      <w:tr w:rsidR="00443560" w:rsidRPr="004A1237" w:rsidTr="00C451E2">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一般公共服务支出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2,060,000.00</w:t>
            </w:r>
          </w:p>
        </w:tc>
      </w:tr>
      <w:tr w:rsidR="00C451E2" w:rsidRPr="004A1237" w:rsidTr="00F55948">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10,287,745.13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2,060,000.00</w:t>
            </w:r>
          </w:p>
        </w:tc>
      </w:tr>
      <w:tr w:rsidR="00C451E2" w:rsidRPr="004A1237" w:rsidTr="002263C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61EA0">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行政运行</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8,227,745.13</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2263C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61EA0">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一般行政管理事务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r>
      <w:tr w:rsidR="00C451E2" w:rsidRPr="004A1237" w:rsidTr="002263C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61EA0">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04</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人大会议</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670,000.00</w:t>
            </w:r>
          </w:p>
        </w:tc>
      </w:tr>
      <w:tr w:rsidR="00C451E2" w:rsidRPr="004A1237" w:rsidTr="002263C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61EA0">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人大监督</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370,000.00</w:t>
            </w:r>
          </w:p>
        </w:tc>
      </w:tr>
      <w:tr w:rsidR="00C451E2" w:rsidRPr="004A1237" w:rsidTr="002263CC">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607C3D">
              <w:rPr>
                <w:rFonts w:ascii="Dialog" w:eastAsia="Times New Roman" w:hAnsi="Times New Roman" w:cs="Dialog"/>
                <w:sz w:val="18"/>
                <w:szCs w:val="18"/>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61EA0">
              <w:rPr>
                <w:rFonts w:ascii="Dialog" w:eastAsia="Times New Roman" w:hAnsi="Times New Roman" w:cs="Dialog"/>
                <w:sz w:val="18"/>
                <w:szCs w:val="18"/>
              </w:rPr>
              <w:t>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代表工作</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1,000,000.00</w:t>
            </w:r>
          </w:p>
        </w:tc>
      </w:tr>
      <w:tr w:rsidR="00443560" w:rsidRPr="004A1237" w:rsidTr="00C451E2">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教育支出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C451E2" w:rsidRPr="004A1237" w:rsidTr="001426E0">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FE204A">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进修及培训</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C451E2" w:rsidRPr="004A1237" w:rsidTr="008D1B8D">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FE204A">
              <w:rPr>
                <w:rFonts w:ascii="Dialog" w:eastAsia="Times New Roman" w:hAnsi="Times New Roman" w:cs="Dialog"/>
                <w:sz w:val="18"/>
                <w:szCs w:val="18"/>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351A39">
              <w:rPr>
                <w:rFonts w:ascii="Dialog" w:eastAsia="Times New Roman" w:hAnsi="Times New Roman" w:cs="Dialog"/>
                <w:sz w:val="18"/>
                <w:szCs w:val="18"/>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700,000.00</w:t>
            </w:r>
          </w:p>
        </w:tc>
      </w:tr>
      <w:tr w:rsidR="00C451E2" w:rsidRPr="004A1237" w:rsidTr="008D1B8D">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社会保障和就业支出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ED2385">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922CF">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行政事业单位养老支出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1,258,127.54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1917D9">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922CF">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A8689D">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行政单位离退休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259,040.00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1917D9">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922CF">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A8689D">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05</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1917D9">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922CF">
              <w:rPr>
                <w:rFonts w:ascii="Dialog" w:eastAsia="Times New Roman" w:hAnsi="Times New Roman" w:cs="Dialog"/>
                <w:sz w:val="18"/>
                <w:szCs w:val="18"/>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A8689D">
              <w:rPr>
                <w:rFonts w:ascii="Dialog" w:eastAsia="Times New Roman" w:hAnsi="Times New Roman" w:cs="Dialog"/>
                <w:sz w:val="18"/>
                <w:szCs w:val="18"/>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机关事业单位职业年金缴费支出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C451E2">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卫生健康支出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AB70E5">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C800DD">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行政事业单位医疗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AB70E5">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C800DD">
              <w:rPr>
                <w:rFonts w:ascii="Dialog" w:eastAsia="Times New Roman" w:hAnsi="Times New Roman" w:cs="Dialog"/>
                <w:sz w:val="18"/>
                <w:szCs w:val="18"/>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r>
              <w:rPr>
                <w:rFonts w:ascii="Dialog" w:eastAsia="Times New Roman" w:hAnsi="Times New Roman" w:cs="Dialog"/>
                <w:sz w:val="18"/>
                <w:szCs w:val="18"/>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行政单位医疗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479,100.80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C451E2">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住房保障支出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AD237F">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A1C14">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住房改革支出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2,417,018.49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3C6F1D">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A1C14">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A41FC">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r w:rsidR="00C451E2" w:rsidRPr="004A1237" w:rsidTr="003C6F1D">
        <w:trPr>
          <w:trHeight w:val="325"/>
        </w:trPr>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DA1C14">
              <w:rPr>
                <w:rFonts w:ascii="Dialog" w:eastAsia="Times New Roman" w:hAnsi="Times New Roman" w:cs="Dialog"/>
                <w:sz w:val="18"/>
                <w:szCs w:val="18"/>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tcPr>
          <w:p w:rsidR="00C451E2" w:rsidRPr="004A1237" w:rsidRDefault="00C451E2" w:rsidP="00C451E2">
            <w:pPr>
              <w:jc w:val="center"/>
            </w:pPr>
            <w:r w:rsidRPr="008A41FC">
              <w:rPr>
                <w:rFonts w:ascii="Dialog" w:eastAsia="Times New Roman" w:hAnsi="Times New Roman" w:cs="Dialog"/>
                <w:sz w:val="18"/>
                <w:szCs w:val="18"/>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购房补贴</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Default="00C451E2" w:rsidP="00C451E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1,449,600.00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451E2" w:rsidRPr="004A1237" w:rsidRDefault="00C451E2" w:rsidP="00C451E2">
            <w:pPr>
              <w:jc w:val="right"/>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886" w:type="pct"/>
        <w:tblCellMar>
          <w:left w:w="0" w:type="dxa"/>
          <w:right w:w="0" w:type="dxa"/>
        </w:tblCellMar>
        <w:tblLook w:val="0000" w:firstRow="0" w:lastRow="0" w:firstColumn="0" w:lastColumn="0" w:noHBand="0" w:noVBand="0"/>
      </w:tblPr>
      <w:tblGrid>
        <w:gridCol w:w="708"/>
        <w:gridCol w:w="708"/>
        <w:gridCol w:w="708"/>
        <w:gridCol w:w="3733"/>
        <w:gridCol w:w="1701"/>
        <w:gridCol w:w="1701"/>
        <w:gridCol w:w="1701"/>
      </w:tblGrid>
      <w:tr w:rsidR="00443560" w:rsidRPr="004A1237" w:rsidTr="001B34FD">
        <w:trPr>
          <w:trHeight w:val="610"/>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年部门政府性基金预算支出功能分类预算表</w:t>
            </w:r>
          </w:p>
        </w:tc>
      </w:tr>
      <w:tr w:rsidR="00443560" w:rsidRPr="004A1237" w:rsidTr="001B34FD">
        <w:trPr>
          <w:trHeight w:val="344"/>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1B34FD">
        <w:trPr>
          <w:trHeight w:val="344"/>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政府性基金预算支出</w:t>
            </w:r>
          </w:p>
        </w:tc>
      </w:tr>
      <w:tr w:rsidR="00443560" w:rsidRPr="004A1237" w:rsidTr="001B34FD">
        <w:trPr>
          <w:trHeight w:val="344"/>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443560" w:rsidRPr="004A1237" w:rsidTr="001B34FD">
        <w:trPr>
          <w:trHeight w:val="344"/>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81324F" w:rsidRPr="004A1237" w:rsidTr="00ED33EA">
        <w:trPr>
          <w:trHeight w:val="390"/>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Default="0081324F" w:rsidP="0081324F">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r>
      <w:tr w:rsidR="0081324F" w:rsidRPr="004A1237" w:rsidTr="00D037FF">
        <w:trPr>
          <w:trHeight w:val="39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r>
      <w:tr w:rsidR="0081324F" w:rsidRPr="004A1237" w:rsidTr="000D2751">
        <w:trPr>
          <w:trHeight w:val="39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r>
      <w:tr w:rsidR="0081324F" w:rsidRPr="004A1237" w:rsidTr="000D2751">
        <w:trPr>
          <w:trHeight w:val="39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1324F" w:rsidRPr="004A1237" w:rsidRDefault="0081324F" w:rsidP="0081324F">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r>
      <w:tr w:rsidR="0081324F" w:rsidRPr="004A1237" w:rsidTr="000D2751">
        <w:trPr>
          <w:trHeight w:val="390"/>
        </w:trPr>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81324F" w:rsidRPr="004A1237" w:rsidRDefault="0081324F" w:rsidP="0081324F">
            <w:pPr>
              <w:jc w:val="center"/>
              <w:rPr>
                <w:rFonts w:ascii="Times New Roman" w:hAnsi="Times New Roman" w:cs="Times New Roman"/>
                <w:color w:val="auto"/>
              </w:rPr>
            </w:pPr>
          </w:p>
        </w:tc>
        <w:tc>
          <w:tcPr>
            <w:tcW w:w="1703" w:type="pct"/>
            <w:tcBorders>
              <w:top w:val="single" w:sz="8" w:space="0" w:color="000000"/>
              <w:left w:val="single" w:sz="8" w:space="0" w:color="000000"/>
              <w:bottom w:val="single" w:sz="4" w:space="0" w:color="auto"/>
              <w:right w:val="single" w:sz="8" w:space="0" w:color="000000"/>
            </w:tcBorders>
            <w:shd w:val="clear" w:color="auto" w:fill="FFFFFF"/>
            <w:vAlign w:val="center"/>
          </w:tcPr>
          <w:p w:rsidR="0081324F" w:rsidRPr="004A1237" w:rsidRDefault="0081324F" w:rsidP="0081324F">
            <w:pPr>
              <w:rPr>
                <w:rFonts w:ascii="Times New Roman" w:hAnsi="Times New Roman" w:cs="Times New Roman"/>
                <w:color w:val="auto"/>
              </w:rPr>
            </w:pPr>
          </w:p>
        </w:tc>
        <w:tc>
          <w:tcPr>
            <w:tcW w:w="776" w:type="pct"/>
            <w:tcBorders>
              <w:top w:val="single" w:sz="8" w:space="0" w:color="000000"/>
              <w:left w:val="single" w:sz="8" w:space="0" w:color="000000"/>
              <w:bottom w:val="single" w:sz="4" w:space="0" w:color="auto"/>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tcPr>
          <w:p w:rsidR="0081324F" w:rsidRPr="004A1237" w:rsidRDefault="0081324F" w:rsidP="0081324F">
            <w:pPr>
              <w:jc w:val="right"/>
            </w:pPr>
            <w:r w:rsidRPr="004A1237">
              <w:rPr>
                <w:rFonts w:ascii="Times New Roman" w:hAnsi="Times New Roman" w:cs="Times New Roman"/>
                <w:color w:val="auto"/>
              </w:rPr>
              <w:t>0.00</w:t>
            </w:r>
          </w:p>
        </w:tc>
      </w:tr>
      <w:tr w:rsidR="001B34FD" w:rsidRPr="004A1237" w:rsidTr="0011194E">
        <w:trPr>
          <w:trHeight w:val="1092"/>
        </w:trPr>
        <w:tc>
          <w:tcPr>
            <w:tcW w:w="5000" w:type="pct"/>
            <w:gridSpan w:val="7"/>
            <w:tcBorders>
              <w:top w:val="single" w:sz="4" w:space="0" w:color="auto"/>
            </w:tcBorders>
            <w:shd w:val="clear" w:color="auto" w:fill="FFFFFF"/>
            <w:vAlign w:val="center"/>
          </w:tcPr>
          <w:p w:rsidR="001B34FD" w:rsidRDefault="001B34FD">
            <w:pPr>
              <w:jc w:val="center"/>
              <w:rPr>
                <w:rFonts w:ascii="Dialog" w:eastAsia="Times New Roman" w:hAnsi="Times New Roman" w:cs="Dialog"/>
                <w:sz w:val="20"/>
                <w:szCs w:val="20"/>
              </w:rPr>
            </w:pPr>
            <w:r w:rsidRPr="001B34FD">
              <w:rPr>
                <w:rFonts w:ascii="Dialog" w:eastAsia="Times New Roman" w:hAnsi="Times New Roman" w:cs="Dialog"/>
                <w:sz w:val="20"/>
                <w:szCs w:val="20"/>
              </w:rPr>
              <w:t xml:space="preserve">  </w:t>
            </w:r>
          </w:p>
          <w:p w:rsidR="001B34FD" w:rsidRPr="001B34FD" w:rsidRDefault="001B34FD">
            <w:pPr>
              <w:jc w:val="right"/>
              <w:rPr>
                <w:rFonts w:ascii="Dialog" w:eastAsia="Times New Roman" w:hAnsi="Times New Roman" w:cs="Dialog"/>
                <w:sz w:val="20"/>
                <w:szCs w:val="20"/>
              </w:rPr>
            </w:pPr>
            <w:r w:rsidRPr="003B1971">
              <w:rPr>
                <w:rFonts w:ascii="宋体" w:eastAsia="宋体" w:hAnsi="宋体" w:cs="宋体" w:hint="eastAsia"/>
                <w:sz w:val="18"/>
                <w:szCs w:val="18"/>
              </w:rPr>
              <w:t>注：上海市松江区人民代表大会常务委员会办公室</w:t>
            </w:r>
            <w:r w:rsidR="0011194E" w:rsidRPr="0011194E">
              <w:rPr>
                <w:rFonts w:ascii="宋体" w:eastAsia="宋体" w:hAnsi="宋体" w:cs="宋体"/>
                <w:sz w:val="18"/>
                <w:szCs w:val="18"/>
              </w:rPr>
              <w:t>2022</w:t>
            </w:r>
            <w:r w:rsidR="0011194E" w:rsidRPr="0011194E">
              <w:rPr>
                <w:rFonts w:ascii="宋体" w:eastAsia="宋体" w:hAnsi="宋体" w:cs="宋体" w:hint="eastAsia"/>
                <w:sz w:val="18"/>
                <w:szCs w:val="18"/>
              </w:rPr>
              <w:t>年度无政府性基金收入，也没有使用政府性基金安排的支出，故本表无数据。</w:t>
            </w: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00" w:type="pct"/>
        <w:tblCellMar>
          <w:left w:w="0" w:type="dxa"/>
          <w:right w:w="0" w:type="dxa"/>
        </w:tblCellMar>
        <w:tblLook w:val="0000" w:firstRow="0" w:lastRow="0" w:firstColumn="0" w:lastColumn="0" w:noHBand="0" w:noVBand="0"/>
      </w:tblPr>
      <w:tblGrid>
        <w:gridCol w:w="710"/>
        <w:gridCol w:w="710"/>
        <w:gridCol w:w="710"/>
        <w:gridCol w:w="3744"/>
        <w:gridCol w:w="1706"/>
        <w:gridCol w:w="1706"/>
        <w:gridCol w:w="1706"/>
      </w:tblGrid>
      <w:tr w:rsidR="00443560" w:rsidRPr="004A1237" w:rsidTr="00041755">
        <w:trPr>
          <w:trHeight w:val="514"/>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7F6292">
            <w:pPr>
              <w:spacing w:line="435" w:lineRule="exact"/>
              <w:ind w:left="20"/>
              <w:jc w:val="center"/>
              <w:rPr>
                <w:rFonts w:ascii="Dialog" w:eastAsia="Times New Roman" w:hAnsi="Times New Roman" w:cs="Dialog"/>
                <w:sz w:val="36"/>
                <w:szCs w:val="36"/>
              </w:rPr>
            </w:pPr>
            <w:r w:rsidRPr="007F6292">
              <w:rPr>
                <w:rFonts w:ascii="Dialog" w:eastAsia="Times New Roman" w:hAnsi="Times New Roman" w:cs="Dialog"/>
                <w:b/>
                <w:bCs/>
                <w:sz w:val="36"/>
                <w:szCs w:val="36"/>
              </w:rPr>
              <w:lastRenderedPageBreak/>
              <w:t>2022</w:t>
            </w:r>
            <w:r w:rsidRPr="007F6292">
              <w:rPr>
                <w:rFonts w:ascii="宋体" w:eastAsia="宋体" w:hAnsi="宋体" w:cs="宋体" w:hint="eastAsia"/>
                <w:b/>
                <w:bCs/>
                <w:sz w:val="36"/>
                <w:szCs w:val="36"/>
              </w:rPr>
              <w:t>年部门国有资本经营预算支出功能分类预算表</w:t>
            </w:r>
          </w:p>
        </w:tc>
      </w:tr>
      <w:tr w:rsidR="00443560" w:rsidRPr="004A1237" w:rsidTr="00041755">
        <w:trPr>
          <w:trHeight w:val="289"/>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041755">
        <w:trPr>
          <w:trHeight w:val="289"/>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国有资本经营预算支出</w:t>
            </w:r>
          </w:p>
        </w:tc>
      </w:tr>
      <w:tr w:rsidR="00443560" w:rsidRPr="004A1237" w:rsidTr="00041755">
        <w:trPr>
          <w:trHeight w:val="289"/>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项目支出</w:t>
            </w:r>
          </w:p>
        </w:tc>
      </w:tr>
      <w:tr w:rsidR="00443560" w:rsidRPr="004A1237" w:rsidTr="00041755">
        <w:trPr>
          <w:trHeight w:val="289"/>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041755">
        <w:trPr>
          <w:trHeight w:val="329"/>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r>
      <w:tr w:rsidR="00443560" w:rsidRPr="004A1237" w:rsidTr="00041755">
        <w:trPr>
          <w:trHeight w:val="329"/>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r>
      <w:tr w:rsidR="00443560" w:rsidRPr="004A1237" w:rsidTr="00041755">
        <w:trPr>
          <w:trHeight w:val="329"/>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r>
      <w:tr w:rsidR="00443560" w:rsidRPr="004A1237" w:rsidTr="00041755">
        <w:trPr>
          <w:trHeight w:val="329"/>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rPr>
                <w:rFonts w:ascii="Times New Roman" w:hAnsi="Times New Roman" w:cs="Times New Roman"/>
                <w:color w:val="auto"/>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DE7B77">
            <w:pPr>
              <w:jc w:val="right"/>
              <w:rPr>
                <w:rFonts w:ascii="Times New Roman" w:hAnsi="Times New Roman" w:cs="Times New Roman"/>
                <w:color w:val="auto"/>
              </w:rPr>
            </w:pPr>
            <w:r w:rsidRPr="004A1237">
              <w:rPr>
                <w:rFonts w:ascii="Times New Roman" w:hAnsi="Times New Roman" w:cs="Times New Roman"/>
                <w:color w:val="auto"/>
              </w:rPr>
              <w:t>0.00</w:t>
            </w:r>
          </w:p>
        </w:tc>
      </w:tr>
      <w:tr w:rsidR="00041755" w:rsidRPr="004A1237" w:rsidTr="00F15B2D">
        <w:trPr>
          <w:trHeight w:val="388"/>
        </w:trPr>
        <w:tc>
          <w:tcPr>
            <w:tcW w:w="5000" w:type="pct"/>
            <w:gridSpan w:val="7"/>
            <w:tcBorders>
              <w:top w:val="single" w:sz="4" w:space="0" w:color="auto"/>
            </w:tcBorders>
            <w:shd w:val="clear" w:color="auto" w:fill="FFFFFF"/>
            <w:vAlign w:val="center"/>
          </w:tcPr>
          <w:p w:rsidR="00041755" w:rsidRDefault="00041755" w:rsidP="002E3CC7">
            <w:pPr>
              <w:jc w:val="center"/>
              <w:rPr>
                <w:rFonts w:ascii="Dialog" w:eastAsia="Times New Roman" w:hAnsi="Times New Roman" w:cs="Dialog"/>
                <w:sz w:val="20"/>
                <w:szCs w:val="20"/>
              </w:rPr>
            </w:pPr>
            <w:r w:rsidRPr="001B34FD">
              <w:rPr>
                <w:rFonts w:ascii="Dialog" w:eastAsia="Times New Roman" w:hAnsi="Times New Roman" w:cs="Dialog"/>
                <w:sz w:val="20"/>
                <w:szCs w:val="20"/>
              </w:rPr>
              <w:t xml:space="preserve">  </w:t>
            </w:r>
          </w:p>
          <w:p w:rsidR="00041755" w:rsidRPr="003B1971" w:rsidRDefault="00041755" w:rsidP="00041755">
            <w:pPr>
              <w:ind w:firstLineChars="200" w:firstLine="360"/>
              <w:rPr>
                <w:rFonts w:ascii="Dialog" w:eastAsia="Times New Roman" w:hAnsi="Times New Roman" w:cs="Dialog"/>
                <w:sz w:val="18"/>
                <w:szCs w:val="18"/>
              </w:rPr>
            </w:pPr>
            <w:r w:rsidRPr="003B1971">
              <w:rPr>
                <w:rFonts w:ascii="宋体" w:eastAsia="宋体" w:hAnsi="宋体" w:cs="宋体" w:hint="eastAsia"/>
                <w:sz w:val="18"/>
                <w:szCs w:val="18"/>
              </w:rPr>
              <w:t>注：上海市松江区人民代表大会常务委员会办公室</w:t>
            </w:r>
            <w:r w:rsidR="00D26C74" w:rsidRPr="00D26C74">
              <w:rPr>
                <w:rFonts w:ascii="宋体" w:eastAsia="宋体" w:hAnsi="宋体" w:cs="宋体"/>
                <w:sz w:val="18"/>
                <w:szCs w:val="18"/>
              </w:rPr>
              <w:t>2022</w:t>
            </w:r>
            <w:r w:rsidR="00D26C74" w:rsidRPr="00D26C74">
              <w:rPr>
                <w:rFonts w:ascii="宋体" w:eastAsia="宋体" w:hAnsi="宋体" w:cs="宋体" w:hint="eastAsia"/>
                <w:sz w:val="18"/>
                <w:szCs w:val="18"/>
              </w:rPr>
              <w:t>年度无国有资本经</w:t>
            </w:r>
            <w:r w:rsidR="00D26C74">
              <w:rPr>
                <w:rFonts w:ascii="宋体" w:eastAsia="宋体" w:hAnsi="宋体" w:cs="宋体" w:hint="eastAsia"/>
                <w:sz w:val="18"/>
                <w:szCs w:val="18"/>
              </w:rPr>
              <w:t>营预算财政拨款安排的预算，故本表无数据</w:t>
            </w:r>
            <w:r w:rsidRPr="003B1971">
              <w:rPr>
                <w:rFonts w:ascii="宋体" w:eastAsia="宋体" w:hAnsi="宋体" w:cs="宋体" w:hint="eastAsia"/>
                <w:sz w:val="18"/>
                <w:szCs w:val="18"/>
              </w:rPr>
              <w:t>。</w:t>
            </w:r>
          </w:p>
          <w:p w:rsidR="00041755" w:rsidRPr="001B34FD" w:rsidRDefault="00041755" w:rsidP="002E3CC7">
            <w:pPr>
              <w:jc w:val="right"/>
              <w:rPr>
                <w:rFonts w:ascii="Dialog" w:eastAsia="Times New Roman" w:hAnsi="Times New Roman" w:cs="Dialog"/>
                <w:sz w:val="20"/>
                <w:szCs w:val="20"/>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000" w:type="pct"/>
        <w:tblCellMar>
          <w:left w:w="0" w:type="dxa"/>
          <w:right w:w="0" w:type="dxa"/>
        </w:tblCellMar>
        <w:tblLook w:val="0000" w:firstRow="0" w:lastRow="0" w:firstColumn="0" w:lastColumn="0" w:noHBand="0" w:noVBand="0"/>
      </w:tblPr>
      <w:tblGrid>
        <w:gridCol w:w="773"/>
        <w:gridCol w:w="776"/>
        <w:gridCol w:w="4083"/>
        <w:gridCol w:w="1862"/>
        <w:gridCol w:w="1862"/>
        <w:gridCol w:w="1860"/>
      </w:tblGrid>
      <w:tr w:rsidR="00443560" w:rsidRPr="004A1237" w:rsidTr="00C80B6E">
        <w:trPr>
          <w:trHeight w:val="507"/>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年部门一般公共预算拨款基本支出经济分类预算表</w:t>
            </w:r>
          </w:p>
        </w:tc>
      </w:tr>
      <w:tr w:rsidR="00443560" w:rsidRPr="004A1237" w:rsidTr="00874AC2">
        <w:trPr>
          <w:trHeight w:val="286"/>
        </w:trPr>
        <w:tc>
          <w:tcPr>
            <w:tcW w:w="2511"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A1237" w:rsidRDefault="00443560">
            <w:pPr>
              <w:rPr>
                <w:rFonts w:ascii="Times New Roman" w:hAnsi="Times New Roman" w:cs="Times New Roman"/>
                <w:color w:val="auto"/>
              </w:rPr>
            </w:pPr>
          </w:p>
        </w:tc>
        <w:tc>
          <w:tcPr>
            <w:tcW w:w="82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单位：元</w:t>
            </w:r>
          </w:p>
        </w:tc>
      </w:tr>
      <w:tr w:rsidR="00443560" w:rsidRPr="004A1237" w:rsidTr="00C80B6E">
        <w:trPr>
          <w:trHeight w:val="286"/>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项目</w:t>
            </w:r>
          </w:p>
        </w:tc>
        <w:tc>
          <w:tcPr>
            <w:tcW w:w="248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一般公共预算基本支出</w:t>
            </w:r>
          </w:p>
        </w:tc>
      </w:tr>
      <w:tr w:rsidR="00443560" w:rsidRPr="004A1237" w:rsidTr="00874AC2">
        <w:trPr>
          <w:trHeight w:val="286"/>
        </w:trPr>
        <w:tc>
          <w:tcPr>
            <w:tcW w:w="6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经济分类科目编码</w:t>
            </w:r>
          </w:p>
        </w:tc>
        <w:tc>
          <w:tcPr>
            <w:tcW w:w="182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经济分类科目名称</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人员经费</w:t>
            </w:r>
          </w:p>
        </w:tc>
        <w:tc>
          <w:tcPr>
            <w:tcW w:w="82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公用经费</w:t>
            </w:r>
          </w:p>
        </w:tc>
      </w:tr>
      <w:tr w:rsidR="00443560" w:rsidRPr="004A1237" w:rsidTr="00874AC2">
        <w:trPr>
          <w:trHeight w:val="286"/>
        </w:trPr>
        <w:tc>
          <w:tcPr>
            <w:tcW w:w="34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类</w:t>
            </w:r>
          </w:p>
        </w:tc>
        <w:tc>
          <w:tcPr>
            <w:tcW w:w="34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款</w:t>
            </w:r>
          </w:p>
        </w:tc>
        <w:tc>
          <w:tcPr>
            <w:tcW w:w="182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82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874AC2">
        <w:trPr>
          <w:trHeight w:val="325"/>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w:t>
            </w:r>
            <w:r>
              <w:rPr>
                <w:rFonts w:ascii="Dialog" w:eastAsia="Times New Roman" w:hAnsi="Times New Roman" w:cs="Dialog"/>
                <w:sz w:val="18"/>
                <w:szCs w:val="18"/>
              </w:rPr>
              <w:t xml:space="preserve">      </w:t>
            </w:r>
            <w:r>
              <w:rPr>
                <w:rFonts w:ascii="宋体" w:eastAsia="宋体" w:hAnsi="宋体" w:cs="宋体" w:hint="eastAsia"/>
                <w:sz w:val="18"/>
                <w:szCs w:val="18"/>
              </w:rPr>
              <w:t>计</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12,381,991.96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11,396,667.55</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985,324.41</w:t>
            </w:r>
          </w:p>
        </w:tc>
      </w:tr>
      <w:tr w:rsidR="00443560"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11,254,507.55</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11,254,507.55</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基本工资</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1,579,428.00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1,579,428.00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津贴补贴</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4,517,760.00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4,517,760.00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奖金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2,101,852.72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2,101,852.72</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伙食补助费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268,800.00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268,800.00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机关事业单位基本养老保险缴费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666,058.36</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职业年金缴费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333,029.18</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10</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职工基本医疗保险缴费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437,100.80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437,100.80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其他社会保障缴费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171,881.38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171,881.38</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住房公积金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967,418.49</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C12A75">
              <w:rPr>
                <w:rFonts w:ascii="Dialog" w:eastAsia="Times New Roman" w:hAnsi="Times New Roman" w:cs="Dialog"/>
                <w:sz w:val="18"/>
                <w:szCs w:val="18"/>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211,178.62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211,178.62</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443560"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985,324.41</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985,324.41</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办公费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524,000.00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524,000.00</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印刷费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差旅费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20,000.00</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维修（护）费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15</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会议费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培训费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17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公务接待费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50,000.00</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劳务费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工会经费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153,124.41</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153,124.41</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福利费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220,320.00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220,320.00</w:t>
            </w:r>
          </w:p>
        </w:tc>
      </w:tr>
      <w:tr w:rsidR="00874AC2" w:rsidRPr="004A1237" w:rsidTr="00C60293">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874AC2" w:rsidRPr="004A1237" w:rsidRDefault="00874AC2" w:rsidP="00874AC2">
            <w:pPr>
              <w:jc w:val="center"/>
            </w:pPr>
            <w:r w:rsidRPr="00F548E8">
              <w:rPr>
                <w:rFonts w:ascii="Dialog" w:eastAsia="Times New Roman" w:hAnsi="Times New Roman" w:cs="Dialog"/>
                <w:sz w:val="18"/>
                <w:szCs w:val="18"/>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17,880.00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Pr="004A1237" w:rsidRDefault="00874AC2" w:rsidP="00874AC2">
            <w:pPr>
              <w:jc w:val="right"/>
              <w:rPr>
                <w:rFonts w:ascii="Times New Roman" w:hAnsi="Times New Roman" w:cs="Times New Roman"/>
                <w:color w:val="auto"/>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74AC2" w:rsidRDefault="00874AC2" w:rsidP="00874AC2">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17,880.00</w:t>
            </w:r>
          </w:p>
        </w:tc>
      </w:tr>
      <w:tr w:rsidR="00443560"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center"/>
              <w:rPr>
                <w:rFonts w:ascii="Times New Roman" w:hAnsi="Times New Roman" w:cs="Times New Roman"/>
                <w:color w:val="auto"/>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142,160.00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142,160.00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443560" w:rsidRPr="004A1237" w:rsidTr="00874AC2">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874AC2" w:rsidP="00874AC2">
            <w:pPr>
              <w:spacing w:line="225" w:lineRule="exact"/>
              <w:ind w:left="20"/>
              <w:jc w:val="center"/>
              <w:rPr>
                <w:rFonts w:ascii="Times New Roman" w:hAnsi="Times New Roman" w:cs="Times New Roman"/>
                <w:color w:val="auto"/>
              </w:rPr>
            </w:pPr>
            <w:r w:rsidRPr="00874AC2">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离休费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127,040.00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127,040.00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443560">
            <w:pPr>
              <w:jc w:val="right"/>
              <w:rPr>
                <w:rFonts w:ascii="Times New Roman" w:hAnsi="Times New Roman" w:cs="Times New Roman"/>
                <w:color w:val="auto"/>
              </w:rPr>
            </w:pPr>
          </w:p>
        </w:tc>
      </w:tr>
      <w:tr w:rsidR="00314233" w:rsidRPr="004A1237" w:rsidTr="00EA6D1C">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314233" w:rsidRPr="004A1237" w:rsidRDefault="00314233" w:rsidP="00314233">
            <w:pPr>
              <w:jc w:val="center"/>
            </w:pPr>
            <w:r w:rsidRPr="0078514B">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退休费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10,440.00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Pr="004A1237" w:rsidRDefault="00314233" w:rsidP="00314233">
            <w:pPr>
              <w:jc w:val="right"/>
              <w:rPr>
                <w:rFonts w:ascii="Times New Roman" w:hAnsi="Times New Roman" w:cs="Times New Roman"/>
                <w:color w:val="auto"/>
              </w:rPr>
            </w:pPr>
          </w:p>
        </w:tc>
      </w:tr>
      <w:tr w:rsidR="00314233" w:rsidRPr="004A1237" w:rsidTr="00EA6D1C">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314233" w:rsidRPr="004A1237" w:rsidRDefault="00314233" w:rsidP="00314233">
            <w:pPr>
              <w:jc w:val="center"/>
            </w:pPr>
            <w:r w:rsidRPr="0078514B">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奖励金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2,880.00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2,880.00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Pr="004A1237" w:rsidRDefault="00314233" w:rsidP="00314233">
            <w:pPr>
              <w:jc w:val="right"/>
              <w:rPr>
                <w:rFonts w:ascii="Times New Roman" w:hAnsi="Times New Roman" w:cs="Times New Roman"/>
                <w:color w:val="auto"/>
              </w:rPr>
            </w:pPr>
          </w:p>
        </w:tc>
      </w:tr>
      <w:tr w:rsidR="00314233" w:rsidRPr="004A1237" w:rsidTr="00EA6D1C">
        <w:trPr>
          <w:trHeight w:val="325"/>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314233" w:rsidRPr="004A1237" w:rsidRDefault="00314233" w:rsidP="00314233">
            <w:pPr>
              <w:jc w:val="center"/>
            </w:pPr>
            <w:r w:rsidRPr="0078514B">
              <w:rPr>
                <w:rFonts w:ascii="Dialog" w:eastAsia="Times New Roman" w:hAnsi="Times New Roman" w:cs="Dialog"/>
                <w:sz w:val="18"/>
                <w:szCs w:val="18"/>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其他对个人和家庭的补助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Default="00314233" w:rsidP="0031423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1,800.00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14233" w:rsidRPr="004A1237" w:rsidRDefault="00314233" w:rsidP="00314233">
            <w:pPr>
              <w:jc w:val="right"/>
              <w:rPr>
                <w:rFonts w:ascii="Times New Roman" w:hAnsi="Times New Roman" w:cs="Times New Roman"/>
                <w:color w:val="auto"/>
              </w:rPr>
            </w:pP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35" w:type="pct"/>
        <w:tblInd w:w="147" w:type="dxa"/>
        <w:tblCellMar>
          <w:left w:w="0" w:type="dxa"/>
          <w:right w:w="0" w:type="dxa"/>
        </w:tblCellMar>
        <w:tblLook w:val="0000" w:firstRow="0" w:lastRow="0" w:firstColumn="0" w:lastColumn="0" w:noHBand="0" w:noVBand="0"/>
      </w:tblPr>
      <w:tblGrid>
        <w:gridCol w:w="2822"/>
        <w:gridCol w:w="1178"/>
        <w:gridCol w:w="1178"/>
        <w:gridCol w:w="1178"/>
        <w:gridCol w:w="1178"/>
        <w:gridCol w:w="1178"/>
        <w:gridCol w:w="1180"/>
        <w:gridCol w:w="1178"/>
      </w:tblGrid>
      <w:tr w:rsidR="001B56A3" w:rsidRPr="004A1237" w:rsidTr="008F78F2">
        <w:trPr>
          <w:trHeight w:val="507"/>
        </w:trPr>
        <w:tc>
          <w:tcPr>
            <w:tcW w:w="5000" w:type="pct"/>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1B56A3" w:rsidRDefault="001B56A3" w:rsidP="001B56A3">
            <w:pPr>
              <w:spacing w:line="435" w:lineRule="exact"/>
              <w:ind w:left="20"/>
              <w:jc w:val="center"/>
              <w:rPr>
                <w:rFonts w:ascii="Dialog" w:eastAsia="Times New Roman" w:hAnsi="Times New Roman" w:cs="Dialog"/>
                <w:sz w:val="36"/>
                <w:szCs w:val="36"/>
              </w:rPr>
            </w:pPr>
            <w:r>
              <w:rPr>
                <w:rFonts w:ascii="Dialog" w:eastAsia="Times New Roman" w:hAnsi="Times New Roman" w:cs="Dialog"/>
                <w:b/>
                <w:bCs/>
                <w:sz w:val="36"/>
                <w:szCs w:val="36"/>
              </w:rPr>
              <w:lastRenderedPageBreak/>
              <w:t>2022</w:t>
            </w:r>
            <w:r>
              <w:rPr>
                <w:rFonts w:ascii="宋体" w:eastAsia="宋体" w:hAnsi="宋体" w:cs="宋体" w:hint="eastAsia"/>
                <w:b/>
                <w:bCs/>
                <w:sz w:val="36"/>
                <w:szCs w:val="36"/>
              </w:rPr>
              <w:t>年部门</w:t>
            </w:r>
            <w:r>
              <w:rPr>
                <w:rFonts w:ascii="Dialog" w:eastAsia="Times New Roman" w:hAnsi="Times New Roman" w:cs="Dialog"/>
                <w:b/>
                <w:bCs/>
                <w:sz w:val="36"/>
                <w:szCs w:val="36"/>
              </w:rPr>
              <w:t>“</w:t>
            </w:r>
            <w:r>
              <w:rPr>
                <w:rFonts w:ascii="宋体" w:eastAsia="宋体" w:hAnsi="宋体" w:cs="宋体" w:hint="eastAsia"/>
                <w:b/>
                <w:bCs/>
                <w:sz w:val="36"/>
                <w:szCs w:val="36"/>
              </w:rPr>
              <w:t>三公</w:t>
            </w:r>
            <w:r>
              <w:rPr>
                <w:rFonts w:ascii="Dialog" w:eastAsia="Times New Roman" w:hAnsi="Times New Roman" w:cs="Dialog"/>
                <w:b/>
                <w:bCs/>
                <w:sz w:val="36"/>
                <w:szCs w:val="36"/>
              </w:rPr>
              <w:t>”</w:t>
            </w:r>
            <w:r>
              <w:rPr>
                <w:rFonts w:ascii="宋体" w:eastAsia="宋体" w:hAnsi="宋体" w:cs="宋体" w:hint="eastAsia"/>
                <w:b/>
                <w:bCs/>
                <w:sz w:val="36"/>
                <w:szCs w:val="36"/>
              </w:rPr>
              <w:t>经费和机关运行经费预算表</w:t>
            </w:r>
          </w:p>
        </w:tc>
      </w:tr>
      <w:tr w:rsidR="00443560" w:rsidRPr="004A1237" w:rsidTr="008F78F2">
        <w:trPr>
          <w:trHeight w:val="286"/>
        </w:trPr>
        <w:tc>
          <w:tcPr>
            <w:tcW w:w="3403" w:type="pct"/>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left="20"/>
              <w:rPr>
                <w:rFonts w:ascii="Dialog" w:eastAsia="Times New Roman" w:hAnsi="Times New Roman" w:cs="Dialog"/>
                <w:sz w:val="18"/>
                <w:szCs w:val="18"/>
              </w:rPr>
            </w:pPr>
            <w:r>
              <w:rPr>
                <w:rFonts w:ascii="宋体" w:eastAsia="宋体" w:hAnsi="宋体" w:cs="宋体" w:hint="eastAsia"/>
                <w:sz w:val="18"/>
                <w:szCs w:val="18"/>
              </w:rPr>
              <w:t>编制部门：上海市松江区人民代表大会常务委员会办公室</w:t>
            </w:r>
          </w:p>
        </w:tc>
        <w:tc>
          <w:tcPr>
            <w:tcW w:w="1597"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pPr>
              <w:spacing w:line="225" w:lineRule="exact"/>
              <w:ind w:right="20"/>
              <w:jc w:val="right"/>
              <w:rPr>
                <w:rFonts w:ascii="Dialog" w:eastAsia="Times New Roman" w:hAnsi="Times New Roman" w:cs="Dialog"/>
                <w:sz w:val="18"/>
                <w:szCs w:val="18"/>
              </w:rPr>
            </w:pPr>
            <w:r>
              <w:rPr>
                <w:rFonts w:ascii="宋体" w:eastAsia="宋体" w:hAnsi="宋体" w:cs="宋体" w:hint="eastAsia"/>
                <w:sz w:val="18"/>
                <w:szCs w:val="18"/>
              </w:rPr>
              <w:t>单位：</w:t>
            </w:r>
            <w:r w:rsidR="00AD4B0C">
              <w:rPr>
                <w:rFonts w:ascii="宋体" w:eastAsia="宋体" w:hAnsi="宋体" w:cs="宋体" w:hint="eastAsia"/>
                <w:sz w:val="18"/>
                <w:szCs w:val="18"/>
              </w:rPr>
              <w:t>万</w:t>
            </w:r>
            <w:r>
              <w:rPr>
                <w:rFonts w:ascii="宋体" w:eastAsia="宋体" w:hAnsi="宋体" w:cs="宋体" w:hint="eastAsia"/>
                <w:sz w:val="18"/>
                <w:szCs w:val="18"/>
              </w:rPr>
              <w:t>元</w:t>
            </w:r>
          </w:p>
        </w:tc>
      </w:tr>
      <w:tr w:rsidR="00443560" w:rsidRPr="004A1237" w:rsidTr="008F78F2">
        <w:trPr>
          <w:trHeight w:val="286"/>
        </w:trPr>
        <w:tc>
          <w:tcPr>
            <w:tcW w:w="127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预算单位</w:t>
            </w:r>
          </w:p>
        </w:tc>
        <w:tc>
          <w:tcPr>
            <w:tcW w:w="3193" w:type="pct"/>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w:t>
            </w:r>
            <w:r>
              <w:rPr>
                <w:rFonts w:ascii="Dialog" w:eastAsia="Times New Roman" w:hAnsi="Times New Roman" w:cs="Dialog"/>
                <w:sz w:val="18"/>
                <w:szCs w:val="18"/>
              </w:rPr>
              <w:t>“</w:t>
            </w:r>
            <w:r>
              <w:rPr>
                <w:rFonts w:ascii="宋体" w:eastAsia="宋体" w:hAnsi="宋体" w:cs="宋体" w:hint="eastAsia"/>
                <w:sz w:val="18"/>
                <w:szCs w:val="18"/>
              </w:rPr>
              <w:t>三公</w:t>
            </w:r>
            <w:r>
              <w:rPr>
                <w:rFonts w:ascii="Dialog" w:eastAsia="Times New Roman" w:hAnsi="Times New Roman" w:cs="Dialog"/>
                <w:sz w:val="18"/>
                <w:szCs w:val="18"/>
              </w:rPr>
              <w:t>”</w:t>
            </w:r>
            <w:r>
              <w:rPr>
                <w:rFonts w:ascii="宋体" w:eastAsia="宋体" w:hAnsi="宋体" w:cs="宋体" w:hint="eastAsia"/>
                <w:sz w:val="18"/>
                <w:szCs w:val="18"/>
              </w:rPr>
              <w:t>经费预算数</w:t>
            </w:r>
          </w:p>
        </w:tc>
        <w:tc>
          <w:tcPr>
            <w:tcW w:w="53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Dialog" w:eastAsia="Times New Roman" w:hAnsi="Times New Roman" w:cs="Dialog"/>
                <w:sz w:val="18"/>
                <w:szCs w:val="18"/>
              </w:rPr>
              <w:t>2022</w:t>
            </w:r>
            <w:r>
              <w:rPr>
                <w:rFonts w:ascii="宋体" w:eastAsia="宋体" w:hAnsi="宋体" w:cs="宋体" w:hint="eastAsia"/>
                <w:sz w:val="18"/>
                <w:szCs w:val="18"/>
              </w:rPr>
              <w:t>年机关运行经费预算数</w:t>
            </w:r>
          </w:p>
        </w:tc>
      </w:tr>
      <w:tr w:rsidR="00443560" w:rsidRPr="004A1237" w:rsidTr="008F78F2">
        <w:trPr>
          <w:trHeight w:val="286"/>
        </w:trPr>
        <w:tc>
          <w:tcPr>
            <w:tcW w:w="127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53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3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因公出国（境）费</w:t>
            </w:r>
          </w:p>
        </w:tc>
        <w:tc>
          <w:tcPr>
            <w:tcW w:w="53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公务接待费</w:t>
            </w:r>
          </w:p>
        </w:tc>
        <w:tc>
          <w:tcPr>
            <w:tcW w:w="159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公务用车购置及运行费</w:t>
            </w:r>
          </w:p>
        </w:tc>
        <w:tc>
          <w:tcPr>
            <w:tcW w:w="53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8F78F2">
        <w:trPr>
          <w:trHeight w:val="286"/>
        </w:trPr>
        <w:tc>
          <w:tcPr>
            <w:tcW w:w="127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53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53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53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c>
          <w:tcPr>
            <w:tcW w:w="532"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小计</w:t>
            </w:r>
          </w:p>
        </w:tc>
        <w:tc>
          <w:tcPr>
            <w:tcW w:w="532"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购置费</w:t>
            </w:r>
          </w:p>
        </w:tc>
        <w:tc>
          <w:tcPr>
            <w:tcW w:w="53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运行费</w:t>
            </w:r>
          </w:p>
        </w:tc>
        <w:tc>
          <w:tcPr>
            <w:tcW w:w="53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443560" w:rsidRDefault="00443560">
            <w:pPr>
              <w:rPr>
                <w:rFonts w:ascii="Dialog" w:eastAsia="Times New Roman" w:hAnsi="Times New Roman" w:cs="Dialog"/>
                <w:sz w:val="18"/>
                <w:szCs w:val="18"/>
              </w:rPr>
            </w:pPr>
          </w:p>
        </w:tc>
      </w:tr>
      <w:tr w:rsidR="00443560" w:rsidRPr="004A1237" w:rsidTr="008F78F2">
        <w:trPr>
          <w:trHeight w:val="325"/>
        </w:trPr>
        <w:tc>
          <w:tcPr>
            <w:tcW w:w="12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443560">
            <w:pPr>
              <w:spacing w:line="225" w:lineRule="exact"/>
              <w:ind w:left="20"/>
              <w:jc w:val="center"/>
              <w:rPr>
                <w:rFonts w:ascii="Dialog" w:eastAsia="Times New Roman" w:hAnsi="Times New Roman" w:cs="Dialog"/>
                <w:sz w:val="18"/>
                <w:szCs w:val="18"/>
              </w:rPr>
            </w:pPr>
            <w:r>
              <w:rPr>
                <w:rFonts w:ascii="宋体" w:eastAsia="宋体" w:hAnsi="宋体" w:cs="宋体" w:hint="eastAsia"/>
                <w:sz w:val="18"/>
                <w:szCs w:val="18"/>
              </w:rPr>
              <w:t>合计</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382A6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5.00</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275F7A" w:rsidRDefault="00275F7A" w:rsidP="00275F7A">
            <w:pPr>
              <w:spacing w:line="225" w:lineRule="exact"/>
              <w:ind w:right="20"/>
              <w:jc w:val="right"/>
              <w:rPr>
                <w:rFonts w:ascii="Dialog" w:eastAsia="Times New Roman" w:hAnsi="Times New Roman" w:cs="Dialog"/>
                <w:sz w:val="18"/>
                <w:szCs w:val="18"/>
              </w:rPr>
            </w:pPr>
            <w:r w:rsidRPr="00275F7A">
              <w:rPr>
                <w:rFonts w:ascii="Dialog" w:eastAsia="Times New Roman" w:hAnsi="Times New Roman" w:cs="Dialog"/>
                <w:sz w:val="18"/>
                <w:szCs w:val="18"/>
              </w:rPr>
              <w:t>0.00</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Default="00382A69">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5.00</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275F7A" w:rsidP="00275F7A">
            <w:pPr>
              <w:spacing w:line="225" w:lineRule="exact"/>
              <w:ind w:right="20"/>
              <w:jc w:val="right"/>
              <w:rPr>
                <w:rFonts w:ascii="Dialog" w:hAnsi="Times New Roman" w:cs="Dialog"/>
                <w:sz w:val="18"/>
                <w:szCs w:val="18"/>
              </w:rPr>
            </w:pPr>
            <w:r w:rsidRPr="004A1237">
              <w:rPr>
                <w:rFonts w:ascii="Dialog" w:hAnsi="Times New Roman" w:cs="Dialog"/>
                <w:sz w:val="18"/>
                <w:szCs w:val="18"/>
              </w:rPr>
              <w:t>0.00</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275F7A" w:rsidP="00275F7A">
            <w:pPr>
              <w:spacing w:line="225" w:lineRule="exact"/>
              <w:ind w:right="20"/>
              <w:jc w:val="right"/>
              <w:rPr>
                <w:rFonts w:ascii="Dialog" w:hAnsi="Times New Roman" w:cs="Dialog"/>
                <w:sz w:val="18"/>
                <w:szCs w:val="18"/>
              </w:rPr>
            </w:pPr>
            <w:r w:rsidRPr="004A1237">
              <w:rPr>
                <w:rFonts w:ascii="Dialog" w:hAnsi="Times New Roman" w:cs="Dialog"/>
                <w:sz w:val="18"/>
                <w:szCs w:val="18"/>
              </w:rPr>
              <w:t>0.00</w:t>
            </w:r>
          </w:p>
        </w:tc>
        <w:tc>
          <w:tcPr>
            <w:tcW w:w="5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4A1237" w:rsidRDefault="00275F7A" w:rsidP="00275F7A">
            <w:pPr>
              <w:spacing w:line="225" w:lineRule="exact"/>
              <w:ind w:right="20"/>
              <w:jc w:val="right"/>
              <w:rPr>
                <w:rFonts w:ascii="Dialog" w:hAnsi="Times New Roman" w:cs="Dialog"/>
                <w:sz w:val="18"/>
                <w:szCs w:val="18"/>
              </w:rPr>
            </w:pPr>
            <w:r w:rsidRPr="004A1237">
              <w:rPr>
                <w:rFonts w:ascii="Dialog" w:hAnsi="Times New Roman" w:cs="Dialog"/>
                <w:sz w:val="18"/>
                <w:szCs w:val="18"/>
              </w:rPr>
              <w:t>0.00</w:t>
            </w:r>
          </w:p>
        </w:tc>
        <w:tc>
          <w:tcPr>
            <w:tcW w:w="5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443560" w:rsidRPr="001B56A3" w:rsidRDefault="00382A69" w:rsidP="001B56A3">
            <w:pPr>
              <w:spacing w:line="225" w:lineRule="exact"/>
              <w:ind w:right="20"/>
              <w:jc w:val="right"/>
              <w:rPr>
                <w:rFonts w:ascii="Dialog" w:eastAsia="Times New Roman" w:hAnsi="Times New Roman" w:cs="Dialog"/>
                <w:sz w:val="18"/>
                <w:szCs w:val="18"/>
              </w:rPr>
            </w:pPr>
            <w:r>
              <w:rPr>
                <w:rFonts w:ascii="Dialog" w:eastAsia="Times New Roman" w:hAnsi="Times New Roman" w:cs="Dialog"/>
                <w:sz w:val="18"/>
                <w:szCs w:val="18"/>
              </w:rPr>
              <w:t>98.53</w:t>
            </w:r>
          </w:p>
        </w:tc>
      </w:tr>
    </w:tbl>
    <w:p w:rsidR="00443560" w:rsidRDefault="00443560">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4920" w:type="pct"/>
        <w:tblInd w:w="5" w:type="dxa"/>
        <w:tblCellMar>
          <w:left w:w="0" w:type="dxa"/>
          <w:right w:w="0" w:type="dxa"/>
        </w:tblCellMar>
        <w:tblLook w:val="0000" w:firstRow="0" w:lastRow="0" w:firstColumn="0" w:lastColumn="0" w:noHBand="0" w:noVBand="0"/>
      </w:tblPr>
      <w:tblGrid>
        <w:gridCol w:w="11037"/>
      </w:tblGrid>
      <w:tr w:rsidR="00443560" w:rsidRPr="004A1237" w:rsidTr="009E7338">
        <w:trPr>
          <w:trHeight w:val="52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0F3824" w:rsidRDefault="00443560" w:rsidP="005635B8">
            <w:pPr>
              <w:spacing w:line="480" w:lineRule="exact"/>
              <w:ind w:left="20" w:firstLineChars="1050" w:firstLine="3795"/>
              <w:rPr>
                <w:rFonts w:ascii="仿宋" w:eastAsia="仿宋" w:hAnsi="仿宋" w:cs="Dialog"/>
                <w:sz w:val="36"/>
                <w:szCs w:val="36"/>
              </w:rPr>
            </w:pPr>
            <w:r w:rsidRPr="000F3824">
              <w:rPr>
                <w:rFonts w:ascii="仿宋" w:eastAsia="仿宋" w:hAnsi="仿宋" w:cs="Dialog" w:hint="eastAsia"/>
                <w:b/>
                <w:bCs/>
                <w:sz w:val="36"/>
                <w:szCs w:val="36"/>
              </w:rPr>
              <w:lastRenderedPageBreak/>
              <w:t>其他相关情况说明</w:t>
            </w:r>
          </w:p>
        </w:tc>
      </w:tr>
      <w:tr w:rsidR="00443560" w:rsidRPr="004A1237" w:rsidTr="009E7338">
        <w:trPr>
          <w:trHeight w:val="59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4C79F4" w:rsidRDefault="00443560" w:rsidP="004C79F4">
            <w:pPr>
              <w:spacing w:line="360" w:lineRule="auto"/>
              <w:ind w:left="20"/>
              <w:rPr>
                <w:rFonts w:ascii="仿宋" w:eastAsia="仿宋" w:hAnsi="仿宋" w:cs="Dialog"/>
                <w:b/>
                <w:sz w:val="28"/>
                <w:szCs w:val="28"/>
              </w:rPr>
            </w:pPr>
            <w:r w:rsidRPr="004C79F4">
              <w:rPr>
                <w:rFonts w:ascii="仿宋" w:eastAsia="仿宋" w:hAnsi="仿宋" w:cs="Dialog" w:hint="eastAsia"/>
                <w:b/>
                <w:sz w:val="28"/>
                <w:szCs w:val="28"/>
              </w:rPr>
              <w:t>一、</w:t>
            </w:r>
            <w:r w:rsidRPr="004C79F4">
              <w:rPr>
                <w:rFonts w:ascii="仿宋" w:eastAsia="仿宋" w:hAnsi="仿宋" w:cs="Dialog"/>
                <w:b/>
                <w:sz w:val="28"/>
                <w:szCs w:val="28"/>
              </w:rPr>
              <w:t>2022</w:t>
            </w:r>
            <w:r w:rsidRPr="004C79F4">
              <w:rPr>
                <w:rFonts w:ascii="仿宋" w:eastAsia="仿宋" w:hAnsi="仿宋" w:cs="Dialog" w:hint="eastAsia"/>
                <w:b/>
                <w:sz w:val="28"/>
                <w:szCs w:val="28"/>
              </w:rPr>
              <w:t>年“三公”经费预算情况说明</w:t>
            </w:r>
          </w:p>
        </w:tc>
      </w:tr>
      <w:tr w:rsidR="00443560" w:rsidRPr="004A1237" w:rsidTr="009E7338">
        <w:trPr>
          <w:trHeight w:val="31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4C79F4">
            <w:pPr>
              <w:spacing w:line="360" w:lineRule="auto"/>
              <w:ind w:left="20" w:firstLineChars="200" w:firstLine="560"/>
              <w:rPr>
                <w:rFonts w:ascii="仿宋" w:eastAsia="仿宋" w:hAnsi="仿宋" w:cs="Dialog"/>
                <w:sz w:val="28"/>
                <w:szCs w:val="28"/>
              </w:rPr>
            </w:pPr>
            <w:r w:rsidRPr="008478B3">
              <w:rPr>
                <w:rFonts w:ascii="仿宋" w:eastAsia="仿宋" w:hAnsi="仿宋" w:cs="Dialog"/>
                <w:sz w:val="28"/>
                <w:szCs w:val="28"/>
              </w:rPr>
              <w:t>2022</w:t>
            </w:r>
            <w:r w:rsidRPr="008478B3">
              <w:rPr>
                <w:rFonts w:ascii="仿宋" w:eastAsia="仿宋" w:hAnsi="仿宋" w:cs="Dialog" w:hint="eastAsia"/>
                <w:sz w:val="28"/>
                <w:szCs w:val="28"/>
              </w:rPr>
              <w:t>年“三公”经费预算数为</w:t>
            </w:r>
            <w:r w:rsidR="000F3824" w:rsidRPr="008478B3">
              <w:rPr>
                <w:rFonts w:ascii="仿宋" w:eastAsia="仿宋" w:hAnsi="仿宋" w:cs="Dialog"/>
                <w:sz w:val="28"/>
                <w:szCs w:val="28"/>
              </w:rPr>
              <w:t>5.00</w:t>
            </w:r>
            <w:r w:rsidRPr="008478B3">
              <w:rPr>
                <w:rFonts w:ascii="仿宋" w:eastAsia="仿宋" w:hAnsi="仿宋" w:cs="Dialog" w:hint="eastAsia"/>
                <w:sz w:val="28"/>
                <w:szCs w:val="28"/>
              </w:rPr>
              <w:t>万元，比</w:t>
            </w:r>
            <w:r w:rsidRPr="008478B3">
              <w:rPr>
                <w:rFonts w:ascii="仿宋" w:eastAsia="仿宋" w:hAnsi="仿宋" w:cs="Dialog"/>
                <w:sz w:val="28"/>
                <w:szCs w:val="28"/>
              </w:rPr>
              <w:t>202</w:t>
            </w:r>
            <w:r w:rsidR="000F3824" w:rsidRPr="008478B3">
              <w:rPr>
                <w:rFonts w:ascii="仿宋" w:eastAsia="仿宋" w:hAnsi="仿宋" w:cs="Dialog"/>
                <w:sz w:val="28"/>
                <w:szCs w:val="28"/>
              </w:rPr>
              <w:t>1</w:t>
            </w:r>
            <w:r w:rsidR="000F3824" w:rsidRPr="008478B3">
              <w:rPr>
                <w:rFonts w:ascii="仿宋" w:eastAsia="仿宋" w:hAnsi="仿宋" w:cs="Dialog" w:hint="eastAsia"/>
                <w:sz w:val="28"/>
                <w:szCs w:val="28"/>
              </w:rPr>
              <w:t>年预算减少</w:t>
            </w:r>
            <w:r w:rsidR="000F3824" w:rsidRPr="008478B3">
              <w:rPr>
                <w:rFonts w:ascii="仿宋" w:eastAsia="仿宋" w:hAnsi="仿宋" w:cs="Dialog"/>
                <w:sz w:val="28"/>
                <w:szCs w:val="28"/>
              </w:rPr>
              <w:t>5.00</w:t>
            </w:r>
            <w:r w:rsidRPr="008478B3">
              <w:rPr>
                <w:rFonts w:ascii="仿宋" w:eastAsia="仿宋" w:hAnsi="仿宋" w:cs="Dialog" w:hint="eastAsia"/>
                <w:sz w:val="28"/>
                <w:szCs w:val="28"/>
              </w:rPr>
              <w:t>万元。其中：</w:t>
            </w:r>
          </w:p>
        </w:tc>
      </w:tr>
      <w:tr w:rsidR="00443560" w:rsidRPr="004A1237" w:rsidTr="009E7338">
        <w:trPr>
          <w:trHeight w:val="712"/>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4C79F4">
            <w:pPr>
              <w:spacing w:line="360" w:lineRule="auto"/>
              <w:ind w:left="20" w:firstLineChars="150" w:firstLine="420"/>
              <w:rPr>
                <w:rFonts w:ascii="仿宋" w:eastAsia="仿宋" w:hAnsi="仿宋" w:cs="Dialog"/>
                <w:sz w:val="28"/>
                <w:szCs w:val="28"/>
              </w:rPr>
            </w:pPr>
            <w:r w:rsidRPr="008478B3">
              <w:rPr>
                <w:rFonts w:ascii="仿宋" w:eastAsia="仿宋" w:hAnsi="仿宋" w:cs="Dialog" w:hint="eastAsia"/>
                <w:sz w:val="28"/>
                <w:szCs w:val="28"/>
              </w:rPr>
              <w:t>（一）</w:t>
            </w:r>
            <w:r w:rsidR="00F2557D" w:rsidRPr="00F2557D">
              <w:rPr>
                <w:rFonts w:ascii="仿宋" w:eastAsia="仿宋" w:hAnsi="仿宋" w:cs="Dialog" w:hint="eastAsia"/>
                <w:sz w:val="28"/>
                <w:szCs w:val="28"/>
              </w:rPr>
              <w:t>因公出国（境）费</w:t>
            </w:r>
            <w:r w:rsidR="00F2557D" w:rsidRPr="00F2557D">
              <w:rPr>
                <w:rFonts w:ascii="仿宋" w:eastAsia="仿宋" w:hAnsi="仿宋" w:cs="Dialog"/>
                <w:sz w:val="28"/>
                <w:szCs w:val="28"/>
              </w:rPr>
              <w:t>0.00</w:t>
            </w:r>
            <w:r w:rsidR="00F2557D" w:rsidRPr="00F2557D">
              <w:rPr>
                <w:rFonts w:ascii="仿宋" w:eastAsia="仿宋" w:hAnsi="仿宋" w:cs="Dialog" w:hint="eastAsia"/>
                <w:sz w:val="28"/>
                <w:szCs w:val="28"/>
              </w:rPr>
              <w:t>万元，与</w:t>
            </w:r>
            <w:r w:rsidR="00F2557D" w:rsidRPr="00F2557D">
              <w:rPr>
                <w:rFonts w:ascii="仿宋" w:eastAsia="仿宋" w:hAnsi="仿宋" w:cs="Dialog"/>
                <w:sz w:val="28"/>
                <w:szCs w:val="28"/>
              </w:rPr>
              <w:t>2021</w:t>
            </w:r>
            <w:r w:rsidR="00F2557D" w:rsidRPr="00F2557D">
              <w:rPr>
                <w:rFonts w:ascii="仿宋" w:eastAsia="仿宋" w:hAnsi="仿宋" w:cs="Dialog" w:hint="eastAsia"/>
                <w:sz w:val="28"/>
                <w:szCs w:val="28"/>
              </w:rPr>
              <w:t>年预算持平，主要原因是</w:t>
            </w:r>
            <w:r w:rsidR="000F3824" w:rsidRPr="008478B3">
              <w:rPr>
                <w:rFonts w:ascii="仿宋" w:eastAsia="仿宋" w:hAnsi="仿宋" w:cs="Dialog" w:hint="eastAsia"/>
                <w:sz w:val="28"/>
                <w:szCs w:val="28"/>
              </w:rPr>
              <w:t>因上海市松江区人民代表大会常务委员会办公室因公出国（境）经费由区府办、区台办负责编制，并统一公开，本部门不再另行重复公开。</w:t>
            </w:r>
          </w:p>
        </w:tc>
      </w:tr>
      <w:tr w:rsidR="00443560" w:rsidRPr="004A1237" w:rsidTr="009E7338">
        <w:trPr>
          <w:trHeight w:val="103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F2557D">
            <w:pPr>
              <w:spacing w:line="360" w:lineRule="auto"/>
              <w:ind w:left="20" w:firstLineChars="150" w:firstLine="420"/>
              <w:rPr>
                <w:rFonts w:ascii="仿宋" w:eastAsia="仿宋" w:hAnsi="仿宋" w:cs="Dialog"/>
                <w:sz w:val="28"/>
                <w:szCs w:val="28"/>
              </w:rPr>
            </w:pPr>
            <w:r w:rsidRPr="008478B3">
              <w:rPr>
                <w:rFonts w:ascii="仿宋" w:eastAsia="仿宋" w:hAnsi="仿宋" w:cs="Dialog" w:hint="eastAsia"/>
                <w:sz w:val="28"/>
                <w:szCs w:val="28"/>
              </w:rPr>
              <w:t>（二）</w:t>
            </w:r>
            <w:r w:rsidR="00F2557D" w:rsidRPr="00F2557D">
              <w:rPr>
                <w:rFonts w:ascii="仿宋" w:eastAsia="仿宋" w:hAnsi="仿宋" w:cs="Dialog" w:hint="eastAsia"/>
                <w:sz w:val="28"/>
                <w:szCs w:val="28"/>
              </w:rPr>
              <w:t>上海市松江区人民代表大会常务委员会办公室目前车辆保有量为</w:t>
            </w:r>
            <w:r w:rsidR="00F2557D" w:rsidRPr="00F2557D">
              <w:rPr>
                <w:rFonts w:ascii="仿宋" w:eastAsia="仿宋" w:hAnsi="仿宋" w:cs="Dialog"/>
                <w:sz w:val="28"/>
                <w:szCs w:val="28"/>
              </w:rPr>
              <w:t>0</w:t>
            </w:r>
            <w:r w:rsidR="00F2557D" w:rsidRPr="00F2557D">
              <w:rPr>
                <w:rFonts w:ascii="仿宋" w:eastAsia="仿宋" w:hAnsi="仿宋" w:cs="Dialog" w:hint="eastAsia"/>
                <w:sz w:val="28"/>
                <w:szCs w:val="28"/>
              </w:rPr>
              <w:t>。公务用车购置及运行费</w:t>
            </w:r>
            <w:r w:rsidR="00F2557D" w:rsidRPr="00F2557D">
              <w:rPr>
                <w:rFonts w:ascii="仿宋" w:eastAsia="仿宋" w:hAnsi="仿宋" w:cs="Dialog"/>
                <w:sz w:val="28"/>
                <w:szCs w:val="28"/>
              </w:rPr>
              <w:t>0.00</w:t>
            </w:r>
            <w:r w:rsidR="00F2557D" w:rsidRPr="00F2557D">
              <w:rPr>
                <w:rFonts w:ascii="仿宋" w:eastAsia="仿宋" w:hAnsi="仿宋" w:cs="Dialog" w:hint="eastAsia"/>
                <w:sz w:val="28"/>
                <w:szCs w:val="28"/>
              </w:rPr>
              <w:t>万元，与</w:t>
            </w:r>
            <w:r w:rsidR="00F2557D" w:rsidRPr="00F2557D">
              <w:rPr>
                <w:rFonts w:ascii="仿宋" w:eastAsia="仿宋" w:hAnsi="仿宋" w:cs="Dialog"/>
                <w:sz w:val="28"/>
                <w:szCs w:val="28"/>
              </w:rPr>
              <w:t>2021</w:t>
            </w:r>
            <w:r w:rsidR="00F2557D" w:rsidRPr="00F2557D">
              <w:rPr>
                <w:rFonts w:ascii="仿宋" w:eastAsia="仿宋" w:hAnsi="仿宋" w:cs="Dialog" w:hint="eastAsia"/>
                <w:sz w:val="28"/>
                <w:szCs w:val="28"/>
              </w:rPr>
              <w:t>年预算持平，主要原因</w:t>
            </w:r>
            <w:r w:rsidR="00F2557D">
              <w:rPr>
                <w:rFonts w:ascii="仿宋" w:eastAsia="仿宋" w:hAnsi="仿宋" w:cs="Dialog" w:hint="eastAsia"/>
                <w:sz w:val="28"/>
                <w:szCs w:val="28"/>
              </w:rPr>
              <w:t>是</w:t>
            </w:r>
            <w:r w:rsidR="008478B3" w:rsidRPr="008478B3">
              <w:rPr>
                <w:rFonts w:ascii="仿宋" w:eastAsia="仿宋" w:hAnsi="仿宋" w:cs="Dialog" w:hint="eastAsia"/>
                <w:sz w:val="28"/>
                <w:szCs w:val="28"/>
              </w:rPr>
              <w:t>上海市松江区人民代表大会常务委员会办公室已进行公务用车改革，</w:t>
            </w:r>
            <w:r w:rsidR="008478B3" w:rsidRPr="008478B3">
              <w:rPr>
                <w:rFonts w:ascii="仿宋" w:eastAsia="仿宋" w:hAnsi="仿宋" w:cs="Dialog"/>
                <w:sz w:val="28"/>
                <w:szCs w:val="28"/>
              </w:rPr>
              <w:t>202</w:t>
            </w:r>
            <w:r w:rsidR="00933500">
              <w:rPr>
                <w:rFonts w:ascii="仿宋" w:eastAsia="仿宋" w:hAnsi="仿宋" w:cs="Dialog"/>
                <w:sz w:val="28"/>
                <w:szCs w:val="28"/>
              </w:rPr>
              <w:t>2</w:t>
            </w:r>
            <w:r w:rsidR="008478B3" w:rsidRPr="008478B3">
              <w:rPr>
                <w:rFonts w:ascii="仿宋" w:eastAsia="仿宋" w:hAnsi="仿宋" w:cs="Dialog" w:hint="eastAsia"/>
                <w:sz w:val="28"/>
                <w:szCs w:val="28"/>
              </w:rPr>
              <w:t>年公务用车购置及运行费未安排。上海市松江区人民代表大会常务委员会办公室无公务用车，公务用车保有量为零。</w:t>
            </w:r>
            <w:r w:rsidR="00F2557D" w:rsidRPr="00F2557D">
              <w:rPr>
                <w:rFonts w:ascii="仿宋" w:eastAsia="仿宋" w:hAnsi="仿宋" w:cs="Dialog" w:hint="eastAsia"/>
                <w:sz w:val="28"/>
                <w:szCs w:val="28"/>
              </w:rPr>
              <w:t>其中：公务用车购置费</w:t>
            </w:r>
            <w:r w:rsidR="00F2557D" w:rsidRPr="00F2557D">
              <w:rPr>
                <w:rFonts w:ascii="仿宋" w:eastAsia="仿宋" w:hAnsi="仿宋" w:cs="Dialog"/>
                <w:sz w:val="28"/>
                <w:szCs w:val="28"/>
              </w:rPr>
              <w:t>0.00</w:t>
            </w:r>
            <w:r w:rsidR="00F2557D" w:rsidRPr="00F2557D">
              <w:rPr>
                <w:rFonts w:ascii="仿宋" w:eastAsia="仿宋" w:hAnsi="仿宋" w:cs="Dialog" w:hint="eastAsia"/>
                <w:sz w:val="28"/>
                <w:szCs w:val="28"/>
              </w:rPr>
              <w:t>万元，与</w:t>
            </w:r>
            <w:r w:rsidR="00F2557D" w:rsidRPr="00F2557D">
              <w:rPr>
                <w:rFonts w:ascii="仿宋" w:eastAsia="仿宋" w:hAnsi="仿宋" w:cs="Dialog"/>
                <w:sz w:val="28"/>
                <w:szCs w:val="28"/>
              </w:rPr>
              <w:t>2021</w:t>
            </w:r>
            <w:r w:rsidR="00F2557D" w:rsidRPr="00F2557D">
              <w:rPr>
                <w:rFonts w:ascii="仿宋" w:eastAsia="仿宋" w:hAnsi="仿宋" w:cs="Dialog" w:hint="eastAsia"/>
                <w:sz w:val="28"/>
                <w:szCs w:val="28"/>
              </w:rPr>
              <w:t>年预算持平，公务用车运行费</w:t>
            </w:r>
            <w:r w:rsidR="00F2557D" w:rsidRPr="00F2557D">
              <w:rPr>
                <w:rFonts w:ascii="仿宋" w:eastAsia="仿宋" w:hAnsi="仿宋" w:cs="Dialog"/>
                <w:sz w:val="28"/>
                <w:szCs w:val="28"/>
              </w:rPr>
              <w:t>0.00</w:t>
            </w:r>
            <w:r w:rsidR="00F2557D" w:rsidRPr="00F2557D">
              <w:rPr>
                <w:rFonts w:ascii="仿宋" w:eastAsia="仿宋" w:hAnsi="仿宋" w:cs="Dialog" w:hint="eastAsia"/>
                <w:sz w:val="28"/>
                <w:szCs w:val="28"/>
              </w:rPr>
              <w:t>万元，与</w:t>
            </w:r>
            <w:r w:rsidR="00F2557D" w:rsidRPr="00F2557D">
              <w:rPr>
                <w:rFonts w:ascii="仿宋" w:eastAsia="仿宋" w:hAnsi="仿宋" w:cs="Dialog"/>
                <w:sz w:val="28"/>
                <w:szCs w:val="28"/>
              </w:rPr>
              <w:t>2021</w:t>
            </w:r>
            <w:r w:rsidR="00F2557D" w:rsidRPr="00F2557D">
              <w:rPr>
                <w:rFonts w:ascii="仿宋" w:eastAsia="仿宋" w:hAnsi="仿宋" w:cs="Dialog" w:hint="eastAsia"/>
                <w:sz w:val="28"/>
                <w:szCs w:val="28"/>
              </w:rPr>
              <w:t>年预算持平。</w:t>
            </w:r>
          </w:p>
        </w:tc>
      </w:tr>
      <w:tr w:rsidR="00443560" w:rsidRPr="004A1237" w:rsidTr="009E7338">
        <w:trPr>
          <w:trHeight w:val="74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4C79F4">
            <w:pPr>
              <w:spacing w:line="360" w:lineRule="auto"/>
              <w:ind w:left="20" w:firstLineChars="200" w:firstLine="560"/>
              <w:rPr>
                <w:rFonts w:ascii="仿宋" w:eastAsia="仿宋" w:hAnsi="仿宋" w:cs="Dialog"/>
                <w:sz w:val="28"/>
                <w:szCs w:val="28"/>
              </w:rPr>
            </w:pPr>
            <w:r w:rsidRPr="008478B3">
              <w:rPr>
                <w:rFonts w:ascii="仿宋" w:eastAsia="仿宋" w:hAnsi="仿宋" w:cs="Dialog" w:hint="eastAsia"/>
                <w:sz w:val="28"/>
                <w:szCs w:val="28"/>
              </w:rPr>
              <w:t>（三）公务接待费</w:t>
            </w:r>
            <w:r w:rsidR="00E4629D">
              <w:rPr>
                <w:rFonts w:ascii="仿宋" w:eastAsia="仿宋" w:hAnsi="仿宋" w:cs="Dialog"/>
                <w:sz w:val="28"/>
                <w:szCs w:val="28"/>
              </w:rPr>
              <w:t>5.00</w:t>
            </w:r>
            <w:r w:rsidRPr="008478B3">
              <w:rPr>
                <w:rFonts w:ascii="仿宋" w:eastAsia="仿宋" w:hAnsi="仿宋" w:cs="Dialog" w:hint="eastAsia"/>
                <w:sz w:val="28"/>
                <w:szCs w:val="28"/>
              </w:rPr>
              <w:t>万元。比</w:t>
            </w:r>
            <w:r w:rsidRPr="008478B3">
              <w:rPr>
                <w:rFonts w:ascii="仿宋" w:eastAsia="仿宋" w:hAnsi="仿宋" w:cs="Dialog"/>
                <w:sz w:val="28"/>
                <w:szCs w:val="28"/>
              </w:rPr>
              <w:t>202</w:t>
            </w:r>
            <w:r w:rsidR="00E4629D">
              <w:rPr>
                <w:rFonts w:ascii="仿宋" w:eastAsia="仿宋" w:hAnsi="仿宋" w:cs="Dialog"/>
                <w:sz w:val="28"/>
                <w:szCs w:val="28"/>
              </w:rPr>
              <w:t>1</w:t>
            </w:r>
            <w:r w:rsidRPr="008478B3">
              <w:rPr>
                <w:rFonts w:ascii="仿宋" w:eastAsia="仿宋" w:hAnsi="仿宋" w:cs="Dialog" w:hint="eastAsia"/>
                <w:sz w:val="28"/>
                <w:szCs w:val="28"/>
              </w:rPr>
              <w:t>年预算减少</w:t>
            </w:r>
            <w:r w:rsidR="00E4629D">
              <w:rPr>
                <w:rFonts w:ascii="仿宋" w:eastAsia="仿宋" w:hAnsi="仿宋" w:cs="Dialog"/>
                <w:sz w:val="28"/>
                <w:szCs w:val="28"/>
              </w:rPr>
              <w:t>5.00</w:t>
            </w:r>
            <w:r w:rsidRPr="008478B3">
              <w:rPr>
                <w:rFonts w:ascii="仿宋" w:eastAsia="仿宋" w:hAnsi="仿宋" w:cs="Dialog" w:hint="eastAsia"/>
                <w:sz w:val="28"/>
                <w:szCs w:val="28"/>
              </w:rPr>
              <w:t>万元，主要原因是</w:t>
            </w:r>
            <w:r w:rsidR="00E4629D">
              <w:rPr>
                <w:rFonts w:ascii="仿宋" w:eastAsia="仿宋" w:hAnsi="仿宋" w:cs="Dialog" w:hint="eastAsia"/>
                <w:sz w:val="28"/>
                <w:szCs w:val="28"/>
              </w:rPr>
              <w:t>因疫情原因，减少公务接待</w:t>
            </w:r>
            <w:r w:rsidRPr="008478B3">
              <w:rPr>
                <w:rFonts w:ascii="仿宋" w:eastAsia="仿宋" w:hAnsi="仿宋" w:cs="Dialog" w:hint="eastAsia"/>
                <w:sz w:val="28"/>
                <w:szCs w:val="28"/>
              </w:rPr>
              <w:t>。</w:t>
            </w:r>
          </w:p>
        </w:tc>
      </w:tr>
      <w:tr w:rsidR="00903F12" w:rsidRPr="004A1237" w:rsidTr="009E7338">
        <w:trPr>
          <w:trHeight w:val="74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903F12" w:rsidRPr="00903F12" w:rsidRDefault="00903F12" w:rsidP="00557141">
            <w:pPr>
              <w:spacing w:line="360" w:lineRule="auto"/>
              <w:ind w:left="20" w:firstLineChars="200" w:firstLine="560"/>
              <w:rPr>
                <w:rFonts w:ascii="仿宋" w:eastAsia="仿宋" w:hAnsi="仿宋" w:cs="Dialog"/>
                <w:sz w:val="28"/>
                <w:szCs w:val="28"/>
              </w:rPr>
            </w:pPr>
            <w:r w:rsidRPr="00903F12">
              <w:rPr>
                <w:rFonts w:ascii="仿宋" w:eastAsia="仿宋" w:hAnsi="仿宋" w:cs="Dialog" w:hint="eastAsia"/>
                <w:sz w:val="28"/>
                <w:szCs w:val="28"/>
              </w:rPr>
              <w:t>主要安排：</w:t>
            </w:r>
          </w:p>
          <w:p w:rsidR="00903F12" w:rsidRPr="00903F12" w:rsidRDefault="00903F12" w:rsidP="00557141">
            <w:pPr>
              <w:spacing w:line="360" w:lineRule="auto"/>
              <w:ind w:left="20" w:firstLineChars="150" w:firstLine="420"/>
              <w:rPr>
                <w:rFonts w:ascii="仿宋" w:eastAsia="仿宋" w:hAnsi="仿宋" w:cs="Dialog"/>
                <w:sz w:val="28"/>
                <w:szCs w:val="28"/>
              </w:rPr>
            </w:pPr>
            <w:r w:rsidRPr="00903F12">
              <w:rPr>
                <w:rFonts w:ascii="仿宋" w:eastAsia="仿宋" w:hAnsi="仿宋" w:cs="Dialog" w:hint="eastAsia"/>
                <w:sz w:val="28"/>
                <w:szCs w:val="28"/>
              </w:rPr>
              <w:t>（</w:t>
            </w:r>
            <w:r w:rsidRPr="00903F12">
              <w:rPr>
                <w:rFonts w:ascii="仿宋" w:eastAsia="仿宋" w:hAnsi="仿宋" w:cs="Dialog"/>
                <w:sz w:val="28"/>
                <w:szCs w:val="28"/>
              </w:rPr>
              <w:t>1</w:t>
            </w:r>
            <w:r w:rsidRPr="00903F12">
              <w:rPr>
                <w:rFonts w:ascii="仿宋" w:eastAsia="仿宋" w:hAnsi="仿宋" w:cs="Dialog" w:hint="eastAsia"/>
                <w:sz w:val="28"/>
                <w:szCs w:val="28"/>
              </w:rPr>
              <w:t>）承接外单位学习考察。用于接待外省市、兄弟区县来松考察所发生的伙食费、住宿费、交通费、场租费等支出。</w:t>
            </w:r>
          </w:p>
          <w:p w:rsidR="00A741A4" w:rsidRPr="008478B3" w:rsidRDefault="00903F12" w:rsidP="009159D6">
            <w:pPr>
              <w:spacing w:line="360" w:lineRule="auto"/>
              <w:ind w:left="20" w:firstLineChars="150" w:firstLine="420"/>
              <w:rPr>
                <w:rFonts w:ascii="仿宋" w:eastAsia="仿宋" w:hAnsi="仿宋" w:cs="Dialog"/>
                <w:sz w:val="28"/>
                <w:szCs w:val="28"/>
              </w:rPr>
            </w:pPr>
            <w:r w:rsidRPr="00903F12">
              <w:rPr>
                <w:rFonts w:ascii="仿宋" w:eastAsia="仿宋" w:hAnsi="仿宋" w:cs="Dialog" w:hint="eastAsia"/>
                <w:sz w:val="28"/>
                <w:szCs w:val="28"/>
              </w:rPr>
              <w:t>（</w:t>
            </w:r>
            <w:r w:rsidRPr="00903F12">
              <w:rPr>
                <w:rFonts w:ascii="仿宋" w:eastAsia="仿宋" w:hAnsi="仿宋" w:cs="Dialog"/>
                <w:sz w:val="28"/>
                <w:szCs w:val="28"/>
              </w:rPr>
              <w:t>2</w:t>
            </w:r>
            <w:r w:rsidRPr="00903F12">
              <w:rPr>
                <w:rFonts w:ascii="仿宋" w:eastAsia="仿宋" w:hAnsi="仿宋" w:cs="Dialog" w:hint="eastAsia"/>
                <w:sz w:val="28"/>
                <w:szCs w:val="28"/>
              </w:rPr>
              <w:t>）承办业务会议、为执行公务或开展业务活动所需开支的会场租赁费、住宿费、餐费等支出。</w:t>
            </w:r>
          </w:p>
        </w:tc>
      </w:tr>
      <w:tr w:rsidR="00443560" w:rsidRPr="004A1237" w:rsidTr="009E7338">
        <w:trPr>
          <w:trHeight w:val="37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7D4518" w:rsidRDefault="00443560" w:rsidP="004C79F4">
            <w:pPr>
              <w:spacing w:line="360" w:lineRule="auto"/>
              <w:ind w:left="20"/>
              <w:rPr>
                <w:rFonts w:ascii="仿宋" w:eastAsia="仿宋" w:hAnsi="仿宋" w:cs="Dialog"/>
                <w:b/>
                <w:sz w:val="28"/>
                <w:szCs w:val="28"/>
              </w:rPr>
            </w:pPr>
            <w:r w:rsidRPr="007D4518">
              <w:rPr>
                <w:rFonts w:ascii="仿宋" w:eastAsia="仿宋" w:hAnsi="仿宋" w:cs="Dialog" w:hint="eastAsia"/>
                <w:b/>
                <w:sz w:val="28"/>
                <w:szCs w:val="28"/>
              </w:rPr>
              <w:t>二、机关运行经费预算</w:t>
            </w:r>
          </w:p>
        </w:tc>
      </w:tr>
      <w:tr w:rsidR="00443560" w:rsidRPr="004A1237" w:rsidTr="009E7338">
        <w:trPr>
          <w:trHeight w:val="63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7D4518">
            <w:pPr>
              <w:spacing w:line="360" w:lineRule="auto"/>
              <w:ind w:left="20" w:firstLineChars="200" w:firstLine="560"/>
              <w:rPr>
                <w:rFonts w:ascii="仿宋" w:eastAsia="仿宋" w:hAnsi="仿宋" w:cs="Dialog"/>
                <w:sz w:val="28"/>
                <w:szCs w:val="28"/>
              </w:rPr>
            </w:pPr>
            <w:r w:rsidRPr="008478B3">
              <w:rPr>
                <w:rFonts w:ascii="仿宋" w:eastAsia="仿宋" w:hAnsi="仿宋" w:cs="Dialog"/>
                <w:sz w:val="28"/>
                <w:szCs w:val="28"/>
              </w:rPr>
              <w:t>2022</w:t>
            </w:r>
            <w:r w:rsidRPr="008478B3">
              <w:rPr>
                <w:rFonts w:ascii="仿宋" w:eastAsia="仿宋" w:hAnsi="仿宋" w:cs="Dialog" w:hint="eastAsia"/>
                <w:sz w:val="28"/>
                <w:szCs w:val="28"/>
              </w:rPr>
              <w:t>年</w:t>
            </w:r>
            <w:r w:rsidR="00A741A4" w:rsidRPr="00A741A4">
              <w:rPr>
                <w:rFonts w:ascii="仿宋" w:eastAsia="仿宋" w:hAnsi="仿宋" w:cs="Dialog" w:hint="eastAsia"/>
                <w:sz w:val="28"/>
                <w:szCs w:val="28"/>
              </w:rPr>
              <w:t>上海市松江区人民代表大会常务委员会办公室</w:t>
            </w:r>
            <w:r w:rsidR="00454251" w:rsidRPr="00454251">
              <w:rPr>
                <w:rFonts w:ascii="仿宋" w:eastAsia="仿宋" w:hAnsi="仿宋" w:cs="Dialog"/>
                <w:sz w:val="28"/>
                <w:szCs w:val="28"/>
              </w:rPr>
              <w:t>1</w:t>
            </w:r>
            <w:r w:rsidR="00454251" w:rsidRPr="00454251">
              <w:rPr>
                <w:rFonts w:ascii="仿宋" w:eastAsia="仿宋" w:hAnsi="仿宋" w:cs="Dialog" w:hint="eastAsia"/>
                <w:sz w:val="28"/>
                <w:szCs w:val="28"/>
              </w:rPr>
              <w:t>家行政单位财政拨款</w:t>
            </w:r>
            <w:r w:rsidRPr="008478B3">
              <w:rPr>
                <w:rFonts w:ascii="仿宋" w:eastAsia="仿宋" w:hAnsi="仿宋" w:cs="Dialog" w:hint="eastAsia"/>
                <w:sz w:val="28"/>
                <w:szCs w:val="28"/>
              </w:rPr>
              <w:t>的机关运行经费预算为</w:t>
            </w:r>
            <w:r w:rsidR="00A741A4">
              <w:rPr>
                <w:rFonts w:ascii="仿宋" w:eastAsia="仿宋" w:hAnsi="仿宋" w:cs="Dialog"/>
                <w:sz w:val="28"/>
                <w:szCs w:val="28"/>
              </w:rPr>
              <w:t>98.53</w:t>
            </w:r>
            <w:r w:rsidRPr="008478B3">
              <w:rPr>
                <w:rFonts w:ascii="仿宋" w:eastAsia="仿宋" w:hAnsi="仿宋" w:cs="Dialog" w:hint="eastAsia"/>
                <w:sz w:val="28"/>
                <w:szCs w:val="28"/>
              </w:rPr>
              <w:t>万元。</w:t>
            </w:r>
          </w:p>
        </w:tc>
      </w:tr>
      <w:tr w:rsidR="00443560" w:rsidRPr="004A1237" w:rsidTr="009E7338">
        <w:trPr>
          <w:trHeight w:val="37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7D4518" w:rsidRDefault="00443560" w:rsidP="004C79F4">
            <w:pPr>
              <w:spacing w:line="360" w:lineRule="auto"/>
              <w:ind w:left="20"/>
              <w:rPr>
                <w:rFonts w:ascii="仿宋" w:eastAsia="仿宋" w:hAnsi="仿宋" w:cs="Dialog"/>
                <w:b/>
                <w:sz w:val="28"/>
                <w:szCs w:val="28"/>
              </w:rPr>
            </w:pPr>
            <w:r w:rsidRPr="007D4518">
              <w:rPr>
                <w:rFonts w:ascii="仿宋" w:eastAsia="仿宋" w:hAnsi="仿宋" w:cs="Dialog" w:hint="eastAsia"/>
                <w:b/>
                <w:sz w:val="28"/>
                <w:szCs w:val="28"/>
              </w:rPr>
              <w:t>三、政府采购情况</w:t>
            </w:r>
          </w:p>
        </w:tc>
      </w:tr>
      <w:tr w:rsidR="00443560" w:rsidRPr="004A1237" w:rsidTr="009E7338">
        <w:trPr>
          <w:trHeight w:val="79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7D4518">
            <w:pPr>
              <w:spacing w:line="360" w:lineRule="auto"/>
              <w:ind w:left="20" w:firstLineChars="200" w:firstLine="560"/>
              <w:rPr>
                <w:rFonts w:ascii="仿宋" w:eastAsia="仿宋" w:hAnsi="仿宋" w:cs="Dialog"/>
                <w:sz w:val="28"/>
                <w:szCs w:val="28"/>
              </w:rPr>
            </w:pPr>
            <w:r w:rsidRPr="008478B3">
              <w:rPr>
                <w:rFonts w:ascii="仿宋" w:eastAsia="仿宋" w:hAnsi="仿宋" w:cs="Dialog"/>
                <w:sz w:val="28"/>
                <w:szCs w:val="28"/>
              </w:rPr>
              <w:t>2022</w:t>
            </w:r>
            <w:r w:rsidRPr="008478B3">
              <w:rPr>
                <w:rFonts w:ascii="仿宋" w:eastAsia="仿宋" w:hAnsi="仿宋" w:cs="Dialog" w:hint="eastAsia"/>
                <w:sz w:val="28"/>
                <w:szCs w:val="28"/>
              </w:rPr>
              <w:t>年本部门政府采购预算</w:t>
            </w:r>
            <w:r w:rsidR="00A741A4">
              <w:rPr>
                <w:rFonts w:ascii="仿宋" w:eastAsia="仿宋" w:hAnsi="仿宋" w:cs="Dialog"/>
                <w:sz w:val="28"/>
                <w:szCs w:val="28"/>
              </w:rPr>
              <w:t>34.00</w:t>
            </w:r>
            <w:r w:rsidRPr="008478B3">
              <w:rPr>
                <w:rFonts w:ascii="仿宋" w:eastAsia="仿宋" w:hAnsi="仿宋" w:cs="Dialog" w:hint="eastAsia"/>
                <w:sz w:val="28"/>
                <w:szCs w:val="28"/>
              </w:rPr>
              <w:t>万元，其中：政府采购货物预算</w:t>
            </w:r>
            <w:r w:rsidR="00A741A4">
              <w:rPr>
                <w:rFonts w:ascii="仿宋" w:eastAsia="仿宋" w:hAnsi="仿宋" w:cs="Dialog"/>
                <w:sz w:val="28"/>
                <w:szCs w:val="28"/>
              </w:rPr>
              <w:t>4.00</w:t>
            </w:r>
            <w:r w:rsidRPr="008478B3">
              <w:rPr>
                <w:rFonts w:ascii="仿宋" w:eastAsia="仿宋" w:hAnsi="仿宋" w:cs="Dialog" w:hint="eastAsia"/>
                <w:sz w:val="28"/>
                <w:szCs w:val="28"/>
              </w:rPr>
              <w:t>万元、政府采购工程预算</w:t>
            </w:r>
            <w:r w:rsidR="00A741A4">
              <w:rPr>
                <w:rFonts w:ascii="仿宋" w:eastAsia="仿宋" w:hAnsi="仿宋" w:cs="Dialog"/>
                <w:sz w:val="28"/>
                <w:szCs w:val="28"/>
              </w:rPr>
              <w:t>0.00</w:t>
            </w:r>
            <w:r w:rsidRPr="008478B3">
              <w:rPr>
                <w:rFonts w:ascii="仿宋" w:eastAsia="仿宋" w:hAnsi="仿宋" w:cs="Dialog" w:hint="eastAsia"/>
                <w:sz w:val="28"/>
                <w:szCs w:val="28"/>
              </w:rPr>
              <w:t>万元、政府采购服务预算</w:t>
            </w:r>
            <w:r w:rsidR="00A741A4">
              <w:rPr>
                <w:rFonts w:ascii="仿宋" w:eastAsia="仿宋" w:hAnsi="仿宋" w:cs="Dialog"/>
                <w:sz w:val="28"/>
                <w:szCs w:val="28"/>
              </w:rPr>
              <w:t>30.00</w:t>
            </w:r>
            <w:r w:rsidRPr="008478B3">
              <w:rPr>
                <w:rFonts w:ascii="仿宋" w:eastAsia="仿宋" w:hAnsi="仿宋" w:cs="Dialog" w:hint="eastAsia"/>
                <w:sz w:val="28"/>
                <w:szCs w:val="28"/>
              </w:rPr>
              <w:t>万元。</w:t>
            </w:r>
          </w:p>
        </w:tc>
      </w:tr>
      <w:tr w:rsidR="00443560" w:rsidRPr="004A1237" w:rsidTr="009E7338">
        <w:trPr>
          <w:trHeight w:val="8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Pr="008478B3" w:rsidRDefault="00443560" w:rsidP="00FC1C21">
            <w:pPr>
              <w:spacing w:line="360" w:lineRule="auto"/>
              <w:ind w:left="20" w:firstLineChars="200" w:firstLine="560"/>
              <w:rPr>
                <w:rFonts w:ascii="仿宋" w:eastAsia="仿宋" w:hAnsi="仿宋" w:cs="Dialog"/>
                <w:sz w:val="28"/>
                <w:szCs w:val="28"/>
              </w:rPr>
            </w:pPr>
            <w:r w:rsidRPr="008478B3">
              <w:rPr>
                <w:rFonts w:ascii="仿宋" w:eastAsia="仿宋" w:hAnsi="仿宋" w:cs="Dialog"/>
                <w:sz w:val="28"/>
                <w:szCs w:val="28"/>
              </w:rPr>
              <w:t>2022</w:t>
            </w:r>
            <w:r w:rsidRPr="008478B3">
              <w:rPr>
                <w:rFonts w:ascii="仿宋" w:eastAsia="仿宋" w:hAnsi="仿宋" w:cs="Dialog" w:hint="eastAsia"/>
                <w:sz w:val="28"/>
                <w:szCs w:val="28"/>
              </w:rPr>
              <w:t>年本部门面向中小企业预留政府采购项目预算金额</w:t>
            </w:r>
            <w:r w:rsidR="007C2D2D">
              <w:rPr>
                <w:rFonts w:ascii="仿宋" w:eastAsia="仿宋" w:hAnsi="仿宋" w:cs="Dialog"/>
                <w:sz w:val="28"/>
                <w:szCs w:val="28"/>
              </w:rPr>
              <w:t>34.00</w:t>
            </w:r>
            <w:r w:rsidRPr="008478B3">
              <w:rPr>
                <w:rFonts w:ascii="仿宋" w:eastAsia="仿宋" w:hAnsi="仿宋" w:cs="Dialog" w:hint="eastAsia"/>
                <w:sz w:val="28"/>
                <w:szCs w:val="28"/>
              </w:rPr>
              <w:t>万元，其中，预留给小型和微型企业的政府采购项目预算为</w:t>
            </w:r>
            <w:r w:rsidR="007C2D2D">
              <w:rPr>
                <w:rFonts w:ascii="仿宋" w:eastAsia="仿宋" w:hAnsi="仿宋" w:cs="Dialog"/>
                <w:sz w:val="28"/>
                <w:szCs w:val="28"/>
              </w:rPr>
              <w:t>34.00</w:t>
            </w:r>
            <w:r w:rsidRPr="008478B3">
              <w:rPr>
                <w:rFonts w:ascii="仿宋" w:eastAsia="仿宋" w:hAnsi="仿宋" w:cs="Dialog" w:hint="eastAsia"/>
                <w:sz w:val="28"/>
                <w:szCs w:val="28"/>
              </w:rPr>
              <w:t>万元。</w:t>
            </w:r>
          </w:p>
        </w:tc>
      </w:tr>
      <w:tr w:rsidR="00C846C3" w:rsidRPr="004A1237" w:rsidTr="009E7338">
        <w:trPr>
          <w:trHeight w:val="8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846C3" w:rsidRPr="00507267" w:rsidRDefault="00C846C3" w:rsidP="004C79F4">
            <w:pPr>
              <w:spacing w:line="360" w:lineRule="auto"/>
              <w:ind w:left="20"/>
              <w:rPr>
                <w:rFonts w:ascii="仿宋" w:eastAsia="仿宋" w:hAnsi="仿宋" w:cs="Dialog"/>
                <w:b/>
                <w:sz w:val="28"/>
                <w:szCs w:val="28"/>
              </w:rPr>
            </w:pPr>
          </w:p>
        </w:tc>
      </w:tr>
      <w:tr w:rsidR="00C846C3" w:rsidRPr="004A1237" w:rsidTr="009E7338">
        <w:trPr>
          <w:trHeight w:val="8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846C3" w:rsidRPr="00C846C3" w:rsidRDefault="00C846C3" w:rsidP="004C79F4">
            <w:pPr>
              <w:spacing w:line="360" w:lineRule="auto"/>
              <w:ind w:left="20"/>
              <w:rPr>
                <w:rFonts w:ascii="仿宋" w:eastAsia="仿宋" w:hAnsi="仿宋" w:cs="Dialog"/>
                <w:sz w:val="28"/>
                <w:szCs w:val="28"/>
              </w:rPr>
            </w:pPr>
          </w:p>
        </w:tc>
      </w:tr>
      <w:tr w:rsidR="00443560" w:rsidRPr="004A1237" w:rsidTr="009E7338">
        <w:trPr>
          <w:trHeight w:val="37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846C3" w:rsidRPr="001A6574" w:rsidRDefault="008C4DCA" w:rsidP="001A6574">
            <w:pPr>
              <w:spacing w:line="360" w:lineRule="auto"/>
              <w:rPr>
                <w:rFonts w:ascii="仿宋" w:eastAsia="仿宋" w:hAnsi="仿宋" w:cs="Dialog"/>
                <w:b/>
                <w:sz w:val="28"/>
                <w:szCs w:val="28"/>
              </w:rPr>
            </w:pPr>
            <w:r>
              <w:rPr>
                <w:rFonts w:ascii="仿宋" w:eastAsia="仿宋" w:hAnsi="仿宋" w:cs="Dialog" w:hint="eastAsia"/>
                <w:b/>
                <w:sz w:val="28"/>
                <w:szCs w:val="28"/>
              </w:rPr>
              <w:t>四</w:t>
            </w:r>
            <w:r w:rsidR="00C846C3" w:rsidRPr="001A6574">
              <w:rPr>
                <w:rFonts w:ascii="仿宋" w:eastAsia="仿宋" w:hAnsi="仿宋" w:cs="Dialog" w:hint="eastAsia"/>
                <w:b/>
                <w:sz w:val="28"/>
                <w:szCs w:val="28"/>
              </w:rPr>
              <w:t>、绩效目标设置情况</w:t>
            </w:r>
          </w:p>
        </w:tc>
      </w:tr>
      <w:tr w:rsidR="00443560" w:rsidRPr="004A1237" w:rsidTr="009E7338">
        <w:trPr>
          <w:trHeight w:val="110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443560" w:rsidRDefault="00443560" w:rsidP="003401F8">
            <w:pPr>
              <w:spacing w:line="360" w:lineRule="auto"/>
              <w:ind w:left="20" w:firstLineChars="200" w:firstLine="560"/>
              <w:rPr>
                <w:rFonts w:ascii="仿宋" w:eastAsia="仿宋" w:hAnsi="仿宋" w:cs="Dialog"/>
                <w:sz w:val="28"/>
                <w:szCs w:val="28"/>
              </w:rPr>
            </w:pPr>
            <w:r w:rsidRPr="008478B3">
              <w:rPr>
                <w:rFonts w:ascii="仿宋" w:eastAsia="仿宋" w:hAnsi="仿宋" w:cs="Dialog" w:hint="eastAsia"/>
                <w:sz w:val="28"/>
                <w:szCs w:val="28"/>
              </w:rPr>
              <w:t>按照本区预算绩效管理工作的总体要求，本部门</w:t>
            </w:r>
            <w:r w:rsidR="00C846C3">
              <w:rPr>
                <w:rFonts w:ascii="仿宋" w:eastAsia="仿宋" w:hAnsi="仿宋" w:cs="Dialog"/>
                <w:sz w:val="28"/>
                <w:szCs w:val="28"/>
              </w:rPr>
              <w:t>1</w:t>
            </w:r>
            <w:r w:rsidRPr="008478B3">
              <w:rPr>
                <w:rFonts w:ascii="仿宋" w:eastAsia="仿宋" w:hAnsi="仿宋" w:cs="Dialog" w:hint="eastAsia"/>
                <w:sz w:val="28"/>
                <w:szCs w:val="28"/>
              </w:rPr>
              <w:t>个预算单位开展了</w:t>
            </w:r>
            <w:r w:rsidRPr="008478B3">
              <w:rPr>
                <w:rFonts w:ascii="仿宋" w:eastAsia="仿宋" w:hAnsi="仿宋" w:cs="Dialog"/>
                <w:sz w:val="28"/>
                <w:szCs w:val="28"/>
              </w:rPr>
              <w:t>2022</w:t>
            </w:r>
            <w:r w:rsidRPr="008478B3">
              <w:rPr>
                <w:rFonts w:ascii="仿宋" w:eastAsia="仿宋" w:hAnsi="仿宋" w:cs="Dialog" w:hint="eastAsia"/>
                <w:sz w:val="28"/>
                <w:szCs w:val="28"/>
              </w:rPr>
              <w:t>年项目预算绩效目标编报工作，编报绩效目标的项目</w:t>
            </w:r>
            <w:r w:rsidR="003401F8">
              <w:rPr>
                <w:rFonts w:ascii="仿宋" w:eastAsia="仿宋" w:hAnsi="仿宋" w:cs="Dialog"/>
                <w:sz w:val="28"/>
                <w:szCs w:val="28"/>
              </w:rPr>
              <w:t>5</w:t>
            </w:r>
            <w:r w:rsidRPr="008478B3">
              <w:rPr>
                <w:rFonts w:ascii="仿宋" w:eastAsia="仿宋" w:hAnsi="仿宋" w:cs="Dialog" w:hint="eastAsia"/>
                <w:sz w:val="28"/>
                <w:szCs w:val="28"/>
              </w:rPr>
              <w:t>个，涉及项目预算资金</w:t>
            </w:r>
            <w:r w:rsidR="00C846C3">
              <w:rPr>
                <w:rFonts w:ascii="仿宋" w:eastAsia="仿宋" w:hAnsi="仿宋" w:cs="Dialog"/>
                <w:sz w:val="28"/>
                <w:szCs w:val="28"/>
              </w:rPr>
              <w:t>296.00</w:t>
            </w:r>
            <w:r w:rsidRPr="008478B3">
              <w:rPr>
                <w:rFonts w:ascii="仿宋" w:eastAsia="仿宋" w:hAnsi="仿宋" w:cs="Dialog" w:hint="eastAsia"/>
                <w:sz w:val="28"/>
                <w:szCs w:val="28"/>
              </w:rPr>
              <w:t>万元。</w:t>
            </w:r>
          </w:p>
          <w:p w:rsidR="008C4DCA" w:rsidRDefault="008C4DCA" w:rsidP="008C4DCA">
            <w:pPr>
              <w:spacing w:line="360" w:lineRule="auto"/>
              <w:rPr>
                <w:rFonts w:ascii="仿宋" w:eastAsia="仿宋" w:hAnsi="仿宋" w:cs="Dialog"/>
                <w:sz w:val="28"/>
                <w:szCs w:val="28"/>
              </w:rPr>
            </w:pPr>
            <w:r>
              <w:rPr>
                <w:rFonts w:ascii="仿宋" w:eastAsia="仿宋" w:hAnsi="仿宋" w:cs="Dialog" w:hint="eastAsia"/>
                <w:b/>
                <w:sz w:val="28"/>
                <w:szCs w:val="28"/>
              </w:rPr>
              <w:t>五</w:t>
            </w:r>
            <w:r w:rsidRPr="00507267">
              <w:rPr>
                <w:rFonts w:ascii="仿宋" w:eastAsia="仿宋" w:hAnsi="仿宋" w:cs="Dialog" w:hint="eastAsia"/>
                <w:b/>
                <w:sz w:val="28"/>
                <w:szCs w:val="28"/>
              </w:rPr>
              <w:t>、</w:t>
            </w:r>
            <w:r>
              <w:rPr>
                <w:rFonts w:ascii="仿宋" w:eastAsia="仿宋" w:hAnsi="仿宋"/>
                <w:b/>
                <w:bCs/>
                <w:sz w:val="28"/>
                <w:szCs w:val="28"/>
              </w:rPr>
              <w:t>国有资产占有情况说明</w:t>
            </w:r>
          </w:p>
          <w:p w:rsidR="008C4DCA" w:rsidRPr="00715A40" w:rsidRDefault="008C4DCA" w:rsidP="008C4DCA">
            <w:pPr>
              <w:spacing w:line="360" w:lineRule="auto"/>
              <w:ind w:left="20" w:firstLineChars="200" w:firstLine="560"/>
              <w:rPr>
                <w:rFonts w:ascii="仿宋" w:eastAsia="仿宋" w:hAnsi="仿宋" w:cs="Dialog"/>
                <w:sz w:val="28"/>
                <w:szCs w:val="28"/>
              </w:rPr>
            </w:pPr>
            <w:r w:rsidRPr="00715A40">
              <w:rPr>
                <w:rFonts w:ascii="仿宋" w:eastAsia="仿宋" w:hAnsi="仿宋" w:cs="Dialog" w:hint="eastAsia"/>
                <w:sz w:val="28"/>
                <w:szCs w:val="28"/>
              </w:rPr>
              <w:t>截至2021年8月31日，</w:t>
            </w:r>
            <w:r>
              <w:rPr>
                <w:rFonts w:ascii="仿宋" w:eastAsia="仿宋" w:hAnsi="仿宋" w:cs="Dialog" w:hint="eastAsia"/>
                <w:sz w:val="28"/>
                <w:szCs w:val="28"/>
              </w:rPr>
              <w:t>上海市松江区人民代表大会常务委员会办公室</w:t>
            </w:r>
            <w:r w:rsidRPr="00715A40">
              <w:rPr>
                <w:rFonts w:ascii="仿宋" w:eastAsia="仿宋" w:hAnsi="仿宋" w:cs="Dialog" w:hint="eastAsia"/>
                <w:sz w:val="28"/>
                <w:szCs w:val="28"/>
              </w:rPr>
              <w:t>共有车辆0辆，其中：部级领导干部用车0辆、主要领导干部用车0辆、机要通信用车0辆、应急保障用车0辆、执法执勤用车0辆、特种专业技术用车0辆、离退休干部用车0辆、其他用车0辆；单价100万元（含）以上设备（不含车辆）0台（套）。</w:t>
            </w:r>
          </w:p>
          <w:p w:rsidR="008C4DCA" w:rsidRPr="00715A40" w:rsidRDefault="008C4DCA" w:rsidP="008C4DCA">
            <w:pPr>
              <w:spacing w:line="360" w:lineRule="auto"/>
              <w:ind w:left="20" w:firstLineChars="150" w:firstLine="420"/>
              <w:rPr>
                <w:rFonts w:ascii="仿宋" w:eastAsia="仿宋" w:hAnsi="仿宋" w:cs="Dialog"/>
                <w:sz w:val="28"/>
                <w:szCs w:val="28"/>
              </w:rPr>
            </w:pPr>
            <w:r w:rsidRPr="00715A40">
              <w:rPr>
                <w:rFonts w:ascii="仿宋" w:eastAsia="仿宋" w:hAnsi="仿宋" w:cs="Dialog" w:hint="eastAsia"/>
                <w:sz w:val="28"/>
                <w:szCs w:val="28"/>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rsidR="008C4DCA" w:rsidRPr="008C4DCA" w:rsidRDefault="008C4DCA" w:rsidP="003401F8">
            <w:pPr>
              <w:spacing w:line="360" w:lineRule="auto"/>
              <w:ind w:left="20" w:firstLineChars="200" w:firstLine="560"/>
              <w:rPr>
                <w:rFonts w:ascii="仿宋" w:eastAsia="仿宋" w:hAnsi="仿宋" w:cs="Dialog"/>
                <w:sz w:val="28"/>
                <w:szCs w:val="28"/>
              </w:rPr>
            </w:pPr>
          </w:p>
        </w:tc>
      </w:tr>
    </w:tbl>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507267" w:rsidRDefault="00507267">
      <w:pPr>
        <w:rPr>
          <w:rFonts w:ascii="Times New Roman" w:hAnsi="Times New Roman" w:cs="Times New Roman"/>
          <w:color w:val="auto"/>
          <w:sz w:val="2"/>
          <w:szCs w:val="2"/>
        </w:rPr>
      </w:pPr>
    </w:p>
    <w:p w:rsidR="00443560" w:rsidRDefault="00443560">
      <w:pPr>
        <w:rPr>
          <w:rFonts w:ascii="Times New Roman" w:hAnsi="Times New Roman" w:cs="Times New Roman"/>
          <w:color w:val="auto"/>
          <w:sz w:val="2"/>
          <w:szCs w:val="2"/>
        </w:rPr>
      </w:pPr>
    </w:p>
    <w:p w:rsidR="00DF0A13" w:rsidRDefault="00DF0A13">
      <w:pPr>
        <w:rPr>
          <w:rFonts w:ascii="Times New Roman" w:hAnsi="Times New Roman" w:cs="Times New Roman"/>
          <w:color w:val="auto"/>
          <w:sz w:val="2"/>
          <w:szCs w:val="2"/>
        </w:rPr>
      </w:pPr>
    </w:p>
    <w:p w:rsidR="00DF0A13" w:rsidRDefault="00DF0A13">
      <w:pPr>
        <w:rPr>
          <w:rFonts w:ascii="Times New Roman" w:hAnsi="Times New Roman" w:cs="Times New Roman"/>
          <w:color w:val="auto"/>
          <w:sz w:val="2"/>
          <w:szCs w:val="2"/>
        </w:rPr>
      </w:pPr>
    </w:p>
    <w:p w:rsidR="00DF0A13" w:rsidRDefault="00DF0A13">
      <w:pPr>
        <w:rPr>
          <w:rFonts w:ascii="Times New Roman" w:hAnsi="Times New Roman" w:cs="Times New Roman"/>
          <w:color w:val="auto"/>
          <w:sz w:val="2"/>
          <w:szCs w:val="2"/>
        </w:rPr>
      </w:pPr>
    </w:p>
    <w:p w:rsidR="00DF0A13" w:rsidRDefault="00DF0A13">
      <w:pPr>
        <w:rPr>
          <w:rFonts w:ascii="Times New Roman" w:hAnsi="Times New Roman" w:cs="Times New Roman"/>
          <w:color w:val="auto"/>
        </w:rPr>
      </w:pPr>
    </w:p>
    <w:p w:rsidR="00F52834" w:rsidRPr="00DF0A13" w:rsidRDefault="00F52834">
      <w:pPr>
        <w:rPr>
          <w:rFonts w:ascii="Times New Roman" w:hAnsi="Times New Roman" w:cs="Times New Roman"/>
          <w:color w:val="auto"/>
        </w:rPr>
      </w:pPr>
    </w:p>
    <w:p w:rsidR="004E67CE" w:rsidRPr="00D75B21" w:rsidRDefault="004E67CE" w:rsidP="004E67CE">
      <w:pPr>
        <w:spacing w:line="560" w:lineRule="exact"/>
        <w:ind w:firstLineChars="50" w:firstLine="181"/>
        <w:jc w:val="center"/>
        <w:rPr>
          <w:rFonts w:ascii="仿宋" w:eastAsia="仿宋" w:hAnsi="仿宋" w:cs="Times New Roman"/>
          <w:b/>
          <w:bCs/>
          <w:color w:val="auto"/>
          <w:sz w:val="36"/>
          <w:szCs w:val="36"/>
        </w:rPr>
      </w:pPr>
      <w:r w:rsidRPr="00D75B21">
        <w:rPr>
          <w:rFonts w:ascii="仿宋" w:eastAsia="仿宋" w:hAnsi="仿宋" w:hint="eastAsia"/>
          <w:b/>
          <w:bCs/>
          <w:sz w:val="36"/>
          <w:szCs w:val="36"/>
        </w:rPr>
        <w:t>项目经费情况说明</w:t>
      </w:r>
    </w:p>
    <w:p w:rsidR="004E67CE" w:rsidRDefault="004E67CE" w:rsidP="004E67CE">
      <w:pPr>
        <w:spacing w:line="560" w:lineRule="exact"/>
        <w:rPr>
          <w:rFonts w:ascii="仿宋" w:eastAsia="仿宋" w:hAnsi="仿宋"/>
          <w:bCs/>
          <w:sz w:val="28"/>
          <w:szCs w:val="28"/>
        </w:rPr>
      </w:pPr>
      <w:r>
        <w:rPr>
          <w:rFonts w:ascii="仿宋" w:eastAsia="仿宋" w:hAnsi="仿宋"/>
          <w:b/>
          <w:bCs/>
          <w:sz w:val="32"/>
          <w:szCs w:val="32"/>
        </w:rPr>
        <w:t xml:space="preserve">   </w:t>
      </w:r>
      <w:r w:rsidRPr="00D75B21">
        <w:rPr>
          <w:rFonts w:ascii="仿宋" w:eastAsia="仿宋" w:hAnsi="仿宋" w:hint="eastAsia"/>
          <w:bCs/>
          <w:sz w:val="28"/>
          <w:szCs w:val="28"/>
        </w:rPr>
        <w:t>详见</w:t>
      </w:r>
      <w:r w:rsidR="00342785">
        <w:rPr>
          <w:rFonts w:ascii="仿宋" w:eastAsia="仿宋" w:hAnsi="仿宋" w:hint="eastAsia"/>
          <w:bCs/>
          <w:sz w:val="28"/>
          <w:szCs w:val="28"/>
        </w:rPr>
        <w:t>部门</w:t>
      </w:r>
      <w:r w:rsidRPr="00747E03">
        <w:rPr>
          <w:rFonts w:ascii="仿宋" w:eastAsia="仿宋" w:hAnsi="仿宋" w:hint="eastAsia"/>
          <w:bCs/>
          <w:sz w:val="28"/>
          <w:szCs w:val="28"/>
        </w:rPr>
        <w:t>财政支出项目绩效目标申报表</w:t>
      </w:r>
    </w:p>
    <w:p w:rsidR="004E67CE" w:rsidRPr="00D75B21" w:rsidRDefault="004E67CE" w:rsidP="004E67CE">
      <w:pPr>
        <w:spacing w:line="560" w:lineRule="exact"/>
        <w:rPr>
          <w:rFonts w:ascii="仿宋" w:eastAsia="仿宋" w:hAnsi="仿宋"/>
          <w:bCs/>
          <w:sz w:val="28"/>
          <w:szCs w:val="28"/>
        </w:rPr>
      </w:pPr>
    </w:p>
    <w:p w:rsidR="004E67CE" w:rsidRDefault="004E67CE" w:rsidP="004E67CE">
      <w:pPr>
        <w:spacing w:line="560" w:lineRule="exact"/>
        <w:ind w:firstLineChars="50" w:firstLine="181"/>
        <w:jc w:val="center"/>
        <w:rPr>
          <w:rFonts w:ascii="仿宋" w:eastAsia="仿宋" w:hAnsi="仿宋"/>
          <w:b/>
          <w:bCs/>
          <w:sz w:val="36"/>
          <w:szCs w:val="36"/>
        </w:rPr>
      </w:pPr>
      <w:r w:rsidRPr="00973AF5">
        <w:rPr>
          <w:rFonts w:ascii="仿宋" w:eastAsia="仿宋" w:hAnsi="仿宋" w:hint="eastAsia"/>
          <w:b/>
          <w:bCs/>
          <w:sz w:val="36"/>
          <w:szCs w:val="36"/>
        </w:rPr>
        <w:t>财政支出项目绩效目标申报表</w:t>
      </w:r>
    </w:p>
    <w:p w:rsidR="00DF0A13" w:rsidRPr="004E67CE" w:rsidRDefault="004E67CE" w:rsidP="00715A40">
      <w:pPr>
        <w:spacing w:line="560" w:lineRule="exact"/>
        <w:ind w:firstLineChars="200" w:firstLine="560"/>
        <w:rPr>
          <w:rFonts w:ascii="Times New Roman" w:hAnsi="Times New Roman" w:cs="Times New Roman"/>
          <w:color w:val="auto"/>
        </w:rPr>
      </w:pPr>
      <w:r w:rsidRPr="00D75B21">
        <w:rPr>
          <w:rFonts w:ascii="仿宋" w:eastAsia="仿宋" w:hAnsi="仿宋" w:hint="eastAsia"/>
          <w:bCs/>
          <w:sz w:val="28"/>
          <w:szCs w:val="28"/>
        </w:rPr>
        <w:t>详见</w:t>
      </w:r>
      <w:r w:rsidR="00342785">
        <w:rPr>
          <w:rFonts w:ascii="仿宋" w:eastAsia="仿宋" w:hAnsi="仿宋" w:hint="eastAsia"/>
          <w:bCs/>
          <w:sz w:val="28"/>
          <w:szCs w:val="28"/>
        </w:rPr>
        <w:t>部门</w:t>
      </w:r>
      <w:r w:rsidRPr="00747E03">
        <w:rPr>
          <w:rFonts w:ascii="仿宋" w:eastAsia="仿宋" w:hAnsi="仿宋" w:hint="eastAsia"/>
          <w:bCs/>
          <w:sz w:val="28"/>
          <w:szCs w:val="28"/>
        </w:rPr>
        <w:t>财政支出项目绩效目标申报表</w:t>
      </w:r>
    </w:p>
    <w:sectPr w:rsidR="00DF0A13" w:rsidRPr="004E67CE" w:rsidSect="00F71514">
      <w:pgSz w:w="11906" w:h="16838" w:code="9"/>
      <w:pgMar w:top="453" w:right="340" w:bottom="453" w:left="3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DA" w:rsidRDefault="002B50DA" w:rsidP="003401F8">
      <w:r>
        <w:separator/>
      </w:r>
    </w:p>
  </w:endnote>
  <w:endnote w:type="continuationSeparator" w:id="0">
    <w:p w:rsidR="002B50DA" w:rsidRDefault="002B50DA" w:rsidP="003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ialog">
    <w:altName w:val="宋体"/>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DA" w:rsidRDefault="002B50DA" w:rsidP="003401F8">
      <w:r>
        <w:separator/>
      </w:r>
    </w:p>
  </w:footnote>
  <w:footnote w:type="continuationSeparator" w:id="0">
    <w:p w:rsidR="002B50DA" w:rsidRDefault="002B50DA" w:rsidP="0034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8F"/>
    <w:rsid w:val="00004CAC"/>
    <w:rsid w:val="00014C05"/>
    <w:rsid w:val="00026D60"/>
    <w:rsid w:val="000270C1"/>
    <w:rsid w:val="00040926"/>
    <w:rsid w:val="00041755"/>
    <w:rsid w:val="00073AD0"/>
    <w:rsid w:val="000745A7"/>
    <w:rsid w:val="000940F8"/>
    <w:rsid w:val="000A561B"/>
    <w:rsid w:val="000A6927"/>
    <w:rsid w:val="000C7067"/>
    <w:rsid w:val="000D225E"/>
    <w:rsid w:val="000D2751"/>
    <w:rsid w:val="000F3824"/>
    <w:rsid w:val="0011194E"/>
    <w:rsid w:val="00121324"/>
    <w:rsid w:val="001426E0"/>
    <w:rsid w:val="00184CA9"/>
    <w:rsid w:val="001917D9"/>
    <w:rsid w:val="00192603"/>
    <w:rsid w:val="001A02FE"/>
    <w:rsid w:val="001A1BAA"/>
    <w:rsid w:val="001A6574"/>
    <w:rsid w:val="001A7E51"/>
    <w:rsid w:val="001B34FD"/>
    <w:rsid w:val="001B56A3"/>
    <w:rsid w:val="001E53E3"/>
    <w:rsid w:val="0022199E"/>
    <w:rsid w:val="002263CC"/>
    <w:rsid w:val="00240AED"/>
    <w:rsid w:val="00246177"/>
    <w:rsid w:val="002609DE"/>
    <w:rsid w:val="00275F7A"/>
    <w:rsid w:val="00277393"/>
    <w:rsid w:val="00284FB8"/>
    <w:rsid w:val="002940F3"/>
    <w:rsid w:val="00296476"/>
    <w:rsid w:val="002B50DA"/>
    <w:rsid w:val="002C2ECA"/>
    <w:rsid w:val="002E3CC7"/>
    <w:rsid w:val="002F1912"/>
    <w:rsid w:val="00314233"/>
    <w:rsid w:val="00326AF9"/>
    <w:rsid w:val="003326FC"/>
    <w:rsid w:val="003401F8"/>
    <w:rsid w:val="00340992"/>
    <w:rsid w:val="00342785"/>
    <w:rsid w:val="00343640"/>
    <w:rsid w:val="00351A39"/>
    <w:rsid w:val="00356C91"/>
    <w:rsid w:val="00382A69"/>
    <w:rsid w:val="00395254"/>
    <w:rsid w:val="003A2C21"/>
    <w:rsid w:val="003B1971"/>
    <w:rsid w:val="003B3689"/>
    <w:rsid w:val="003C6F1D"/>
    <w:rsid w:val="003D38D5"/>
    <w:rsid w:val="003F1D05"/>
    <w:rsid w:val="00404271"/>
    <w:rsid w:val="00405142"/>
    <w:rsid w:val="00413BB2"/>
    <w:rsid w:val="00421E27"/>
    <w:rsid w:val="00443560"/>
    <w:rsid w:val="00452DCD"/>
    <w:rsid w:val="00454251"/>
    <w:rsid w:val="00455477"/>
    <w:rsid w:val="004A1237"/>
    <w:rsid w:val="004B2E67"/>
    <w:rsid w:val="004C53B3"/>
    <w:rsid w:val="004C79F4"/>
    <w:rsid w:val="004E43FE"/>
    <w:rsid w:val="004E67CE"/>
    <w:rsid w:val="00504FA5"/>
    <w:rsid w:val="00507267"/>
    <w:rsid w:val="00557141"/>
    <w:rsid w:val="005635B8"/>
    <w:rsid w:val="0056362A"/>
    <w:rsid w:val="005B1C4C"/>
    <w:rsid w:val="005B4177"/>
    <w:rsid w:val="005C6D44"/>
    <w:rsid w:val="005E482F"/>
    <w:rsid w:val="00607C3D"/>
    <w:rsid w:val="006259B2"/>
    <w:rsid w:val="00651856"/>
    <w:rsid w:val="006666E5"/>
    <w:rsid w:val="00684FE2"/>
    <w:rsid w:val="00685B1D"/>
    <w:rsid w:val="006A73C0"/>
    <w:rsid w:val="006B0CF8"/>
    <w:rsid w:val="006B57A7"/>
    <w:rsid w:val="006C02C9"/>
    <w:rsid w:val="006C5946"/>
    <w:rsid w:val="006C657C"/>
    <w:rsid w:val="006D5956"/>
    <w:rsid w:val="006E5BE8"/>
    <w:rsid w:val="00700915"/>
    <w:rsid w:val="0070275E"/>
    <w:rsid w:val="00706C83"/>
    <w:rsid w:val="00715A40"/>
    <w:rsid w:val="00720015"/>
    <w:rsid w:val="0072037C"/>
    <w:rsid w:val="00725153"/>
    <w:rsid w:val="00727BDA"/>
    <w:rsid w:val="00733AD9"/>
    <w:rsid w:val="00744685"/>
    <w:rsid w:val="00747E03"/>
    <w:rsid w:val="0078514B"/>
    <w:rsid w:val="007A31B9"/>
    <w:rsid w:val="007C2D2D"/>
    <w:rsid w:val="007D4518"/>
    <w:rsid w:val="007D6BC8"/>
    <w:rsid w:val="007F6292"/>
    <w:rsid w:val="007F7244"/>
    <w:rsid w:val="0081324F"/>
    <w:rsid w:val="008156E1"/>
    <w:rsid w:val="008478B3"/>
    <w:rsid w:val="00861EA0"/>
    <w:rsid w:val="008729CC"/>
    <w:rsid w:val="00874AC2"/>
    <w:rsid w:val="00886128"/>
    <w:rsid w:val="008A41FC"/>
    <w:rsid w:val="008B5781"/>
    <w:rsid w:val="008C076E"/>
    <w:rsid w:val="008C4975"/>
    <w:rsid w:val="008C4DCA"/>
    <w:rsid w:val="008C51AC"/>
    <w:rsid w:val="008D1B8D"/>
    <w:rsid w:val="008E6184"/>
    <w:rsid w:val="008F510A"/>
    <w:rsid w:val="008F5174"/>
    <w:rsid w:val="008F74DB"/>
    <w:rsid w:val="008F78F2"/>
    <w:rsid w:val="00903F12"/>
    <w:rsid w:val="009159D6"/>
    <w:rsid w:val="00917593"/>
    <w:rsid w:val="00933500"/>
    <w:rsid w:val="00956553"/>
    <w:rsid w:val="00961235"/>
    <w:rsid w:val="00973AF5"/>
    <w:rsid w:val="00984174"/>
    <w:rsid w:val="00995B97"/>
    <w:rsid w:val="009A4933"/>
    <w:rsid w:val="009B7C8E"/>
    <w:rsid w:val="009E7338"/>
    <w:rsid w:val="009F5857"/>
    <w:rsid w:val="00A06BB2"/>
    <w:rsid w:val="00A22C63"/>
    <w:rsid w:val="00A421B5"/>
    <w:rsid w:val="00A44E9F"/>
    <w:rsid w:val="00A66B72"/>
    <w:rsid w:val="00A73EE0"/>
    <w:rsid w:val="00A741A4"/>
    <w:rsid w:val="00A851BA"/>
    <w:rsid w:val="00A8689D"/>
    <w:rsid w:val="00AA13B9"/>
    <w:rsid w:val="00AB70E5"/>
    <w:rsid w:val="00AC7845"/>
    <w:rsid w:val="00AD237F"/>
    <w:rsid w:val="00AD4B0C"/>
    <w:rsid w:val="00B03194"/>
    <w:rsid w:val="00B7488F"/>
    <w:rsid w:val="00B77C9C"/>
    <w:rsid w:val="00BB6199"/>
    <w:rsid w:val="00BC1F30"/>
    <w:rsid w:val="00BC5346"/>
    <w:rsid w:val="00C12A75"/>
    <w:rsid w:val="00C239E7"/>
    <w:rsid w:val="00C241C6"/>
    <w:rsid w:val="00C37D5E"/>
    <w:rsid w:val="00C451E2"/>
    <w:rsid w:val="00C51E5A"/>
    <w:rsid w:val="00C60293"/>
    <w:rsid w:val="00C632A1"/>
    <w:rsid w:val="00C7779E"/>
    <w:rsid w:val="00C800DD"/>
    <w:rsid w:val="00C80B6E"/>
    <w:rsid w:val="00C846C3"/>
    <w:rsid w:val="00CA3EEB"/>
    <w:rsid w:val="00CB27CC"/>
    <w:rsid w:val="00CC3E7C"/>
    <w:rsid w:val="00CE3900"/>
    <w:rsid w:val="00CE3A06"/>
    <w:rsid w:val="00CF49E4"/>
    <w:rsid w:val="00D037FF"/>
    <w:rsid w:val="00D26C74"/>
    <w:rsid w:val="00D324F3"/>
    <w:rsid w:val="00D35CB9"/>
    <w:rsid w:val="00D404E6"/>
    <w:rsid w:val="00D54046"/>
    <w:rsid w:val="00D57A51"/>
    <w:rsid w:val="00D60790"/>
    <w:rsid w:val="00D624FB"/>
    <w:rsid w:val="00D6408F"/>
    <w:rsid w:val="00D65CC5"/>
    <w:rsid w:val="00D75B21"/>
    <w:rsid w:val="00D80F0C"/>
    <w:rsid w:val="00D8567E"/>
    <w:rsid w:val="00D922CF"/>
    <w:rsid w:val="00D9272D"/>
    <w:rsid w:val="00DA1C14"/>
    <w:rsid w:val="00DB75A2"/>
    <w:rsid w:val="00DD4D9A"/>
    <w:rsid w:val="00DE4F40"/>
    <w:rsid w:val="00DE7B77"/>
    <w:rsid w:val="00DF0A13"/>
    <w:rsid w:val="00E22B98"/>
    <w:rsid w:val="00E34A7C"/>
    <w:rsid w:val="00E416BA"/>
    <w:rsid w:val="00E4629D"/>
    <w:rsid w:val="00E54F7E"/>
    <w:rsid w:val="00E56454"/>
    <w:rsid w:val="00EA6D1C"/>
    <w:rsid w:val="00ED184A"/>
    <w:rsid w:val="00ED2385"/>
    <w:rsid w:val="00ED33EA"/>
    <w:rsid w:val="00F155CB"/>
    <w:rsid w:val="00F15B2D"/>
    <w:rsid w:val="00F2557D"/>
    <w:rsid w:val="00F52834"/>
    <w:rsid w:val="00F548E8"/>
    <w:rsid w:val="00F55948"/>
    <w:rsid w:val="00F56E70"/>
    <w:rsid w:val="00F60656"/>
    <w:rsid w:val="00F71514"/>
    <w:rsid w:val="00FC1C21"/>
    <w:rsid w:val="00FE204A"/>
    <w:rsid w:val="00FE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4C6D149-1E74-4882-A15B-B49DDA4A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locked/>
    <w:rPr>
      <w:rFonts w:cs="Times New Roman"/>
      <w:b/>
      <w:bCs/>
      <w:kern w:val="44"/>
      <w:sz w:val="44"/>
      <w:szCs w:val="44"/>
    </w:rPr>
  </w:style>
  <w:style w:type="character" w:customStyle="1" w:styleId="20">
    <w:name w:val="标题 2 字符"/>
    <w:link w:val="2"/>
    <w:uiPriority w:val="9"/>
    <w:semiHidden/>
    <w:locked/>
    <w:rPr>
      <w:rFonts w:ascii="等线 Light" w:eastAsia="等线 Light" w:hAnsi="等线 Light" w:cs="Times New Roman"/>
      <w:b/>
      <w:bCs/>
      <w:sz w:val="32"/>
      <w:szCs w:val="32"/>
    </w:rPr>
  </w:style>
  <w:style w:type="character" w:customStyle="1" w:styleId="30">
    <w:name w:val="标题 3 字符"/>
    <w:link w:val="3"/>
    <w:uiPriority w:val="9"/>
    <w:semiHidden/>
    <w:locked/>
    <w:rPr>
      <w:rFonts w:cs="Times New Roman"/>
      <w:b/>
      <w:bCs/>
      <w:sz w:val="32"/>
      <w:szCs w:val="32"/>
    </w:rPr>
  </w:style>
  <w:style w:type="paragraph" w:styleId="a3">
    <w:name w:val="header"/>
    <w:basedOn w:val="a"/>
    <w:link w:val="a4"/>
    <w:uiPriority w:val="99"/>
    <w:unhideWhenUsed/>
    <w:rsid w:val="003401F8"/>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3401F8"/>
    <w:rPr>
      <w:rFonts w:ascii="Arial" w:hAnsi="Arial" w:cs="Arial"/>
      <w:color w:val="000000"/>
      <w:kern w:val="0"/>
      <w:sz w:val="18"/>
      <w:szCs w:val="18"/>
    </w:rPr>
  </w:style>
  <w:style w:type="paragraph" w:styleId="a5">
    <w:name w:val="footer"/>
    <w:basedOn w:val="a"/>
    <w:link w:val="a6"/>
    <w:uiPriority w:val="99"/>
    <w:unhideWhenUsed/>
    <w:rsid w:val="003401F8"/>
    <w:pPr>
      <w:tabs>
        <w:tab w:val="center" w:pos="4153"/>
        <w:tab w:val="right" w:pos="8306"/>
      </w:tabs>
      <w:snapToGrid w:val="0"/>
    </w:pPr>
    <w:rPr>
      <w:sz w:val="18"/>
      <w:szCs w:val="18"/>
    </w:rPr>
  </w:style>
  <w:style w:type="character" w:customStyle="1" w:styleId="a6">
    <w:name w:val="页脚 字符"/>
    <w:link w:val="a5"/>
    <w:uiPriority w:val="99"/>
    <w:locked/>
    <w:rsid w:val="003401F8"/>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313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唐懿南</dc:creator>
  <cp:keywords/>
  <dc:description/>
  <cp:lastModifiedBy>于媛媛</cp:lastModifiedBy>
  <cp:revision>13</cp:revision>
  <dcterms:created xsi:type="dcterms:W3CDTF">2023-09-22T05:16:00Z</dcterms:created>
  <dcterms:modified xsi:type="dcterms:W3CDTF">2023-09-22T06:07:00Z</dcterms:modified>
</cp:coreProperties>
</file>